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29" w:rsidRDefault="00C41ECD">
      <w:pPr>
        <w:rPr>
          <w:b/>
          <w:sz w:val="56"/>
          <w:szCs w:val="56"/>
        </w:rPr>
      </w:pPr>
      <w:r w:rsidRPr="00C41ECD">
        <w:rPr>
          <w:b/>
          <w:sz w:val="56"/>
          <w:szCs w:val="56"/>
        </w:rPr>
        <w:t>MAESTRIA EN PROTECCION VEGETAL</w:t>
      </w:r>
    </w:p>
    <w:p w:rsidR="00C41ECD" w:rsidRDefault="00C41ECD">
      <w:pPr>
        <w:rPr>
          <w:b/>
          <w:sz w:val="56"/>
          <w:szCs w:val="56"/>
        </w:rPr>
      </w:pPr>
    </w:p>
    <w:p w:rsidR="00C41ECD" w:rsidRDefault="00C41ECD">
      <w:pPr>
        <w:rPr>
          <w:b/>
          <w:sz w:val="56"/>
          <w:szCs w:val="56"/>
        </w:rPr>
      </w:pPr>
    </w:p>
    <w:p w:rsidR="00C41ECD" w:rsidRDefault="00C41ECD">
      <w:pPr>
        <w:rPr>
          <w:b/>
          <w:sz w:val="56"/>
          <w:szCs w:val="56"/>
        </w:rPr>
      </w:pPr>
      <w:r>
        <w:rPr>
          <w:b/>
          <w:sz w:val="56"/>
          <w:szCs w:val="56"/>
        </w:rPr>
        <w:t>Inscripción abierta: 25 de agosto de 2014 a 30 de abril de 2015</w:t>
      </w:r>
    </w:p>
    <w:p w:rsidR="00C41ECD" w:rsidRDefault="00C41ECD">
      <w:pPr>
        <w:rPr>
          <w:b/>
          <w:sz w:val="56"/>
          <w:szCs w:val="56"/>
        </w:rPr>
      </w:pPr>
    </w:p>
    <w:p w:rsidR="00C41ECD" w:rsidRDefault="00C41ECD">
      <w:pPr>
        <w:rPr>
          <w:b/>
          <w:sz w:val="56"/>
          <w:szCs w:val="56"/>
        </w:rPr>
      </w:pPr>
      <w:r>
        <w:rPr>
          <w:b/>
          <w:sz w:val="56"/>
          <w:szCs w:val="56"/>
        </w:rPr>
        <w:t>Inicio: setiembre de 2015</w:t>
      </w:r>
    </w:p>
    <w:p w:rsidR="00C41ECD" w:rsidRDefault="00C41ECD">
      <w:pPr>
        <w:rPr>
          <w:b/>
          <w:sz w:val="56"/>
          <w:szCs w:val="56"/>
        </w:rPr>
      </w:pPr>
      <w:r>
        <w:rPr>
          <w:b/>
          <w:sz w:val="56"/>
          <w:szCs w:val="56"/>
        </w:rPr>
        <w:t>Duración: 18 meses y tesis</w:t>
      </w:r>
    </w:p>
    <w:p w:rsidR="00C41ECD" w:rsidRDefault="00EF6D51">
      <w:pPr>
        <w:rPr>
          <w:b/>
          <w:sz w:val="56"/>
          <w:szCs w:val="56"/>
        </w:rPr>
      </w:pPr>
      <w:r>
        <w:rPr>
          <w:b/>
          <w:sz w:val="56"/>
          <w:szCs w:val="56"/>
        </w:rPr>
        <w:t>D</w:t>
      </w:r>
      <w:r w:rsidR="00C41ECD">
        <w:rPr>
          <w:b/>
          <w:sz w:val="56"/>
          <w:szCs w:val="56"/>
        </w:rPr>
        <w:t>irectora: Dra. María Rosa Simón</w:t>
      </w:r>
    </w:p>
    <w:p w:rsidR="00EF6D51" w:rsidRDefault="00EF6D51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Inscripción: </w:t>
      </w:r>
    </w:p>
    <w:p w:rsidR="00EF6D51" w:rsidRDefault="00EF6D51">
      <w:pPr>
        <w:rPr>
          <w:b/>
          <w:sz w:val="56"/>
          <w:szCs w:val="56"/>
        </w:rPr>
      </w:pPr>
      <w:r>
        <w:rPr>
          <w:b/>
          <w:sz w:val="56"/>
          <w:szCs w:val="56"/>
        </w:rPr>
        <w:t>Enviar documentación indicada completa por correo o personalmente a</w:t>
      </w:r>
    </w:p>
    <w:p w:rsidR="00EF6D51" w:rsidRDefault="00EF6D51">
      <w:pPr>
        <w:rPr>
          <w:b/>
          <w:sz w:val="56"/>
          <w:szCs w:val="56"/>
        </w:rPr>
      </w:pPr>
      <w:hyperlink r:id="rId6" w:history="1">
        <w:r w:rsidRPr="001E43DE">
          <w:rPr>
            <w:rStyle w:val="Hipervnculo"/>
            <w:b/>
            <w:sz w:val="56"/>
            <w:szCs w:val="56"/>
          </w:rPr>
          <w:t>alumnos@agro.unlp.edu.ar</w:t>
        </w:r>
      </w:hyperlink>
    </w:p>
    <w:p w:rsidR="00EF6D51" w:rsidRDefault="00EF6D51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Informes: maestriaprotveg@agro.unlp.edu.ar</w:t>
      </w:r>
    </w:p>
    <w:p w:rsidR="00EF6D51" w:rsidRDefault="00EF6D51">
      <w:pPr>
        <w:rPr>
          <w:b/>
          <w:sz w:val="56"/>
          <w:szCs w:val="56"/>
        </w:rPr>
      </w:pPr>
    </w:p>
    <w:p w:rsidR="00EF6D51" w:rsidRDefault="00EF6D51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Requisitos: Egresados de carreras </w:t>
      </w:r>
      <w:proofErr w:type="gramStart"/>
      <w:r>
        <w:rPr>
          <w:b/>
          <w:sz w:val="56"/>
          <w:szCs w:val="56"/>
        </w:rPr>
        <w:t>biológicas</w:t>
      </w:r>
      <w:proofErr w:type="gramEnd"/>
    </w:p>
    <w:p w:rsidR="00EF6D51" w:rsidRDefault="00EF6D51">
      <w:pPr>
        <w:rPr>
          <w:b/>
          <w:sz w:val="56"/>
          <w:szCs w:val="56"/>
        </w:rPr>
      </w:pPr>
      <w:r>
        <w:rPr>
          <w:b/>
          <w:sz w:val="56"/>
          <w:szCs w:val="56"/>
        </w:rPr>
        <w:t>Requisitos de inscripción</w:t>
      </w:r>
    </w:p>
    <w:p w:rsidR="00EF6D51" w:rsidRDefault="00EF6D51" w:rsidP="00EF6D51">
      <w:pPr>
        <w:pStyle w:val="Ttulo"/>
        <w:rPr>
          <w:sz w:val="24"/>
        </w:rPr>
      </w:pPr>
      <w:r>
        <w:rPr>
          <w:sz w:val="24"/>
        </w:rPr>
        <w:t xml:space="preserve">Universidad Nacional de La Plata </w:t>
      </w:r>
    </w:p>
    <w:p w:rsidR="00EF6D51" w:rsidRDefault="00EF6D51" w:rsidP="00EF6D51">
      <w:pPr>
        <w:pStyle w:val="Ttulo"/>
        <w:rPr>
          <w:sz w:val="24"/>
        </w:rPr>
      </w:pPr>
      <w:r>
        <w:rPr>
          <w:sz w:val="24"/>
        </w:rPr>
        <w:t>Facultad de Ciencias Agrarias y Forestales</w:t>
      </w:r>
    </w:p>
    <w:p w:rsidR="00EF6D51" w:rsidRDefault="00EF6D51" w:rsidP="00EF6D51">
      <w:pPr>
        <w:pStyle w:val="Ttulo"/>
        <w:rPr>
          <w:sz w:val="24"/>
        </w:rPr>
      </w:pPr>
      <w:r>
        <w:rPr>
          <w:sz w:val="24"/>
        </w:rPr>
        <w:t>PROSECRETARIA DE POSGRADO</w:t>
      </w:r>
    </w:p>
    <w:p w:rsidR="00EF6D51" w:rsidRDefault="00EF6D51" w:rsidP="00EF6D51">
      <w:pPr>
        <w:pStyle w:val="Ttulo"/>
        <w:pBdr>
          <w:bottom w:val="single" w:sz="6" w:space="1" w:color="auto"/>
        </w:pBdr>
        <w:rPr>
          <w:sz w:val="24"/>
        </w:rPr>
      </w:pPr>
    </w:p>
    <w:p w:rsidR="00EF6D51" w:rsidRDefault="00EF6D51" w:rsidP="00EF6D51">
      <w:pPr>
        <w:pStyle w:val="Ttulo"/>
        <w:jc w:val="left"/>
        <w:rPr>
          <w:sz w:val="24"/>
        </w:rPr>
      </w:pPr>
    </w:p>
    <w:p w:rsidR="00EF6D51" w:rsidRDefault="00EF6D51" w:rsidP="00EF6D51">
      <w:pPr>
        <w:pStyle w:val="Ttulo"/>
        <w:rPr>
          <w:sz w:val="24"/>
        </w:rPr>
      </w:pPr>
      <w:r>
        <w:rPr>
          <w:sz w:val="24"/>
        </w:rPr>
        <w:t>CIRCUITO TRAMITARIO PARA LAS  CARRERAS  DE  POSGRADO</w:t>
      </w:r>
    </w:p>
    <w:p w:rsidR="00EF6D51" w:rsidRDefault="00EF6D51" w:rsidP="00EF6D51">
      <w:pPr>
        <w:rPr>
          <w:sz w:val="24"/>
        </w:rPr>
      </w:pPr>
    </w:p>
    <w:p w:rsidR="00EF6D51" w:rsidRDefault="00EF6D51" w:rsidP="00EF6D51">
      <w:pPr>
        <w:pStyle w:val="Subttulo"/>
        <w:jc w:val="center"/>
        <w:rPr>
          <w:sz w:val="24"/>
        </w:rPr>
      </w:pPr>
      <w:r>
        <w:rPr>
          <w:sz w:val="24"/>
        </w:rPr>
        <w:t xml:space="preserve">A – CARRERAS DE POSGRADO </w:t>
      </w:r>
    </w:p>
    <w:p w:rsidR="00EF6D51" w:rsidRDefault="00EF6D51" w:rsidP="00EF6D51">
      <w:pPr>
        <w:pStyle w:val="Subttulo"/>
        <w:jc w:val="center"/>
        <w:rPr>
          <w:sz w:val="24"/>
        </w:rPr>
      </w:pPr>
      <w:r>
        <w:rPr>
          <w:sz w:val="24"/>
        </w:rPr>
        <w:t>DE CURRICULUM ESTRUCTURADO</w:t>
      </w:r>
    </w:p>
    <w:p w:rsidR="00EF6D51" w:rsidRDefault="00EF6D51" w:rsidP="00EF6D51">
      <w:pPr>
        <w:rPr>
          <w:sz w:val="24"/>
        </w:rPr>
      </w:pPr>
    </w:p>
    <w:p w:rsidR="00EF6D51" w:rsidRDefault="00EF6D51" w:rsidP="00EF6D51">
      <w:pPr>
        <w:pStyle w:val="Textoindependiente"/>
        <w:jc w:val="both"/>
        <w:rPr>
          <w:sz w:val="24"/>
        </w:rPr>
      </w:pPr>
      <w:r>
        <w:rPr>
          <w:sz w:val="24"/>
        </w:rPr>
        <w:t>1 – La inscripción es realizada por el interesado/a (el trámite no es obligatorio que sea personal puede realizarse con una autorización escrita del interesado)  en el Departamento Alumnos; debe presentar:</w:t>
      </w:r>
    </w:p>
    <w:p w:rsidR="00EF6D51" w:rsidRDefault="00EF6D51" w:rsidP="00EF6D51">
      <w:pPr>
        <w:pStyle w:val="Textoindependien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Ficha de solicitud de inscripción.</w:t>
      </w:r>
    </w:p>
    <w:p w:rsidR="00EF6D51" w:rsidRDefault="00EF6D51" w:rsidP="00EF6D51">
      <w:pPr>
        <w:pStyle w:val="Textoindependien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Currículum Vitae</w:t>
      </w:r>
    </w:p>
    <w:p w:rsidR="00EF6D51" w:rsidRDefault="00EF6D51" w:rsidP="00EF6D51">
      <w:pPr>
        <w:pStyle w:val="Textoindependien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2 fotos 4 x 4</w:t>
      </w:r>
    </w:p>
    <w:p w:rsidR="00EF6D51" w:rsidRDefault="00EF6D51" w:rsidP="00EF6D51">
      <w:pPr>
        <w:pStyle w:val="Textoindependien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Fotocopia del DNI</w:t>
      </w:r>
    </w:p>
    <w:p w:rsidR="00EF6D51" w:rsidRDefault="00EF6D51" w:rsidP="00EF6D51">
      <w:pPr>
        <w:pStyle w:val="Textoindependien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Fotocopia del Titulo Universitario autenticado o copia fiel a la vista.</w:t>
      </w:r>
    </w:p>
    <w:p w:rsidR="00EF6D51" w:rsidRDefault="00EF6D51" w:rsidP="00EF6D51">
      <w:pPr>
        <w:pStyle w:val="Textoindependien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lastRenderedPageBreak/>
        <w:t xml:space="preserve">En caso de ser extranjero dicha documentación deberá contar con la Apostilla de La Haya o trámite de convalidación. </w:t>
      </w:r>
    </w:p>
    <w:p w:rsidR="00EF6D51" w:rsidRPr="00EF6D51" w:rsidRDefault="00EF6D51" w:rsidP="00EF6D51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F6D51">
        <w:rPr>
          <w:sz w:val="28"/>
          <w:szCs w:val="28"/>
        </w:rPr>
        <w:t>-Certificado analítico de materias con calificaciones</w:t>
      </w:r>
    </w:p>
    <w:p w:rsidR="00EF6D51" w:rsidRDefault="00EF6D51" w:rsidP="00EF6D51">
      <w:pPr>
        <w:pStyle w:val="Textoindependiente"/>
        <w:jc w:val="both"/>
        <w:rPr>
          <w:sz w:val="24"/>
        </w:rPr>
      </w:pPr>
    </w:p>
    <w:p w:rsidR="00EF6D51" w:rsidRDefault="00EF6D51" w:rsidP="00EF6D51">
      <w:pPr>
        <w:pStyle w:val="Textoindependiente"/>
        <w:jc w:val="both"/>
        <w:rPr>
          <w:sz w:val="24"/>
        </w:rPr>
      </w:pPr>
      <w:r>
        <w:rPr>
          <w:sz w:val="24"/>
        </w:rPr>
        <w:t>2 – El Departamento Alumnos con la documentación antes mencionada, la ingresa por Mesa de Entradas,  y se carátula el correspondiente expediente como el legajo del estudiante de posgrado.</w:t>
      </w:r>
    </w:p>
    <w:p w:rsidR="00EF6D51" w:rsidRDefault="00EF6D51" w:rsidP="00EF6D51">
      <w:pPr>
        <w:pStyle w:val="Textoindependiente"/>
        <w:jc w:val="both"/>
        <w:rPr>
          <w:sz w:val="24"/>
        </w:rPr>
      </w:pPr>
    </w:p>
    <w:p w:rsidR="00EF6D51" w:rsidRDefault="00EF6D51" w:rsidP="00EF6D51">
      <w:pPr>
        <w:pStyle w:val="Textoindependiente"/>
        <w:jc w:val="both"/>
        <w:rPr>
          <w:sz w:val="24"/>
        </w:rPr>
      </w:pPr>
      <w:r>
        <w:rPr>
          <w:sz w:val="24"/>
        </w:rPr>
        <w:t>3 – Este Expediente será girado por Dpto. Alumnos al Director de la Carrera.</w:t>
      </w:r>
    </w:p>
    <w:p w:rsidR="00EF6D51" w:rsidRDefault="00EF6D51" w:rsidP="00EF6D51">
      <w:pPr>
        <w:pStyle w:val="Textoindependiente"/>
        <w:jc w:val="both"/>
        <w:rPr>
          <w:sz w:val="24"/>
        </w:rPr>
      </w:pPr>
    </w:p>
    <w:p w:rsidR="00EF6D51" w:rsidRDefault="00EF6D51" w:rsidP="00EF6D51">
      <w:pPr>
        <w:pStyle w:val="Textoindependiente"/>
        <w:jc w:val="both"/>
        <w:rPr>
          <w:sz w:val="24"/>
        </w:rPr>
      </w:pPr>
      <w:r>
        <w:rPr>
          <w:sz w:val="24"/>
        </w:rPr>
        <w:t>4 – El Director  deberá darle un pase a la Comisión Evaluadora de Admisión en caso que esta existiera o deberá ser tratado en el Comité Académico (CA).</w:t>
      </w:r>
    </w:p>
    <w:p w:rsidR="00EF6D51" w:rsidRDefault="00EF6D51" w:rsidP="00EF6D51">
      <w:pPr>
        <w:pStyle w:val="Textoindependiente"/>
        <w:jc w:val="both"/>
        <w:rPr>
          <w:sz w:val="24"/>
        </w:rPr>
      </w:pPr>
    </w:p>
    <w:p w:rsidR="00EF6D51" w:rsidRDefault="00EF6D51" w:rsidP="00EF6D51">
      <w:pPr>
        <w:pStyle w:val="Textoindependiente"/>
        <w:jc w:val="both"/>
        <w:rPr>
          <w:sz w:val="24"/>
        </w:rPr>
      </w:pPr>
      <w:r>
        <w:rPr>
          <w:sz w:val="24"/>
        </w:rPr>
        <w:t xml:space="preserve">5 – El dictamen elaborado por el CA, será girado a la Comisión de Grado Académico  para su conocimiento, revisión y prosecución del trámite.  </w:t>
      </w:r>
    </w:p>
    <w:p w:rsidR="00EF6D51" w:rsidRDefault="00EF6D51" w:rsidP="00EF6D51">
      <w:pPr>
        <w:pStyle w:val="Textoindependiente"/>
        <w:jc w:val="both"/>
        <w:rPr>
          <w:sz w:val="24"/>
        </w:rPr>
      </w:pPr>
    </w:p>
    <w:p w:rsidR="00EF6D51" w:rsidRDefault="00EF6D51" w:rsidP="00EF6D51">
      <w:pPr>
        <w:pStyle w:val="Textoindependiente"/>
        <w:jc w:val="both"/>
        <w:rPr>
          <w:sz w:val="24"/>
        </w:rPr>
      </w:pPr>
      <w:r>
        <w:rPr>
          <w:sz w:val="24"/>
        </w:rPr>
        <w:t xml:space="preserve">6 – Al dictamen de la CGA se le dará un pase a la </w:t>
      </w:r>
      <w:proofErr w:type="spellStart"/>
      <w:r>
        <w:rPr>
          <w:sz w:val="24"/>
        </w:rPr>
        <w:t>Prosecretaría</w:t>
      </w:r>
      <w:proofErr w:type="spellEnd"/>
      <w:r>
        <w:rPr>
          <w:sz w:val="24"/>
        </w:rPr>
        <w:t xml:space="preserve"> de Postgrado, para que tome conocimiento, será quien lo elevará al Honorable Consejo Académico.</w:t>
      </w:r>
    </w:p>
    <w:p w:rsidR="00EF6D51" w:rsidRDefault="00EF6D51" w:rsidP="00EF6D51">
      <w:pPr>
        <w:pStyle w:val="Textoindependiente"/>
        <w:jc w:val="both"/>
        <w:rPr>
          <w:sz w:val="24"/>
        </w:rPr>
      </w:pPr>
    </w:p>
    <w:p w:rsidR="00EF6D51" w:rsidRDefault="00EF6D51" w:rsidP="00EF6D51">
      <w:pPr>
        <w:pStyle w:val="Textoindependiente"/>
        <w:jc w:val="both"/>
        <w:rPr>
          <w:sz w:val="24"/>
        </w:rPr>
      </w:pPr>
      <w:r>
        <w:rPr>
          <w:sz w:val="24"/>
        </w:rPr>
        <w:t xml:space="preserve">7 – Lo resuelto por el HCA, se enviará a la </w:t>
      </w:r>
      <w:proofErr w:type="spellStart"/>
      <w:r>
        <w:rPr>
          <w:sz w:val="24"/>
        </w:rPr>
        <w:t>Prosecretaría</w:t>
      </w:r>
      <w:proofErr w:type="spellEnd"/>
      <w:r>
        <w:rPr>
          <w:sz w:val="24"/>
        </w:rPr>
        <w:t xml:space="preserve"> de Postgrado. En caso de aprobación,  ésta lo tomará como fecha cierta de admisión a la Carrera  y girará el expediente:</w:t>
      </w:r>
    </w:p>
    <w:p w:rsidR="00EF6D51" w:rsidRDefault="00EF6D51" w:rsidP="00EF6D51">
      <w:pPr>
        <w:pStyle w:val="Textoindependiente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Al Director de la Carrera para su conocimiento e informe al interesado. </w:t>
      </w:r>
    </w:p>
    <w:p w:rsidR="00EF6D51" w:rsidRDefault="00EF6D51" w:rsidP="00EF6D51">
      <w:pPr>
        <w:pStyle w:val="Textoindependiente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Al Departamento Contable para que tome conocimiento con fines al  registro individual de cobro de matrícula y aranceles y posterior certificación final de libre deuda. (En el caso que sea admitido/a)</w:t>
      </w:r>
    </w:p>
    <w:p w:rsidR="00EF6D51" w:rsidRDefault="00EF6D51" w:rsidP="00EF6D51">
      <w:pPr>
        <w:pStyle w:val="Textoindependiente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Al Departamento de Alumnos para que tome conocimiento de lo actuado y emita la correspondiente Libreta de Alumno de la FCAF, y habilitación para el uso de Bibliotecas, previo envió de un listado  a las mismas.</w:t>
      </w:r>
    </w:p>
    <w:p w:rsidR="00EF6D51" w:rsidRDefault="00EF6D51" w:rsidP="00EF6D51">
      <w:pPr>
        <w:pStyle w:val="Textoindependiente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 xml:space="preserve">El Departamento de Alumnos tendrá en RESERVA el expediente para trámites posteriores, tales como: provisión de actas de las Asignaturas cursadas por el inscrito, certificación de regularidad académica, certificación final de la Carrera, y finalmente solicitud del Título de Posgrado ante la UNLP. </w:t>
      </w:r>
    </w:p>
    <w:p w:rsidR="00EF6D51" w:rsidRDefault="00EF6D51" w:rsidP="00EF6D51">
      <w:pPr>
        <w:pStyle w:val="Textoindependiente"/>
        <w:ind w:left="360"/>
        <w:jc w:val="both"/>
        <w:rPr>
          <w:sz w:val="24"/>
        </w:rPr>
      </w:pPr>
    </w:p>
    <w:p w:rsidR="00EF6D51" w:rsidRDefault="00EF6D51" w:rsidP="00EF6D51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EMISIÓN DE ACTAS DE EXAMEN:</w:t>
      </w:r>
    </w:p>
    <w:p w:rsidR="00EF6D51" w:rsidRDefault="00EF6D51" w:rsidP="00EF6D51">
      <w:pPr>
        <w:jc w:val="both"/>
        <w:rPr>
          <w:rFonts w:ascii="Arial" w:hAnsi="Arial" w:cs="Arial"/>
          <w:sz w:val="24"/>
        </w:rPr>
      </w:pPr>
    </w:p>
    <w:p w:rsidR="00EF6D51" w:rsidRDefault="00EF6D51" w:rsidP="00EF6D5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El Director de la Carrera de Posgrado</w:t>
      </w:r>
      <w:r>
        <w:rPr>
          <w:rFonts w:ascii="Arial" w:hAnsi="Arial" w:cs="Arial"/>
          <w:sz w:val="24"/>
        </w:rPr>
        <w:t xml:space="preserve"> elevará por curso y/o seminario al inicio de los mismos el listado de alumnos inscriptos, con el cual el Departamento Alumnos confeccionará el acta de examen por duplicado.</w:t>
      </w:r>
    </w:p>
    <w:p w:rsidR="00EF6D51" w:rsidRDefault="00EF6D51" w:rsidP="00EF6D51">
      <w:pPr>
        <w:pStyle w:val="Textoindependiente2"/>
        <w:rPr>
          <w:sz w:val="24"/>
        </w:rPr>
      </w:pPr>
      <w:r>
        <w:rPr>
          <w:sz w:val="24"/>
        </w:rPr>
        <w:t xml:space="preserve">El Director o Profesor de Posgrado, volcará la calificación y/o clasificación, en el acta correspondiente en números y letras, con fecha, carga horaria y dos firmas como mínimo del tribunal </w:t>
      </w:r>
      <w:proofErr w:type="spellStart"/>
      <w:r>
        <w:rPr>
          <w:sz w:val="24"/>
        </w:rPr>
        <w:t>evaluatorio</w:t>
      </w:r>
      <w:proofErr w:type="spellEnd"/>
      <w:r>
        <w:rPr>
          <w:sz w:val="24"/>
        </w:rPr>
        <w:t xml:space="preserve"> ó Comité Académico. </w:t>
      </w:r>
    </w:p>
    <w:p w:rsidR="00EF6D51" w:rsidRDefault="00EF6D51" w:rsidP="00EF6D51">
      <w:pPr>
        <w:pStyle w:val="Textoindependiente3"/>
      </w:pPr>
      <w:r>
        <w:t>Es tarea de este tribunal completar y certificar  la aprobación, en la libreta del alumno.</w:t>
      </w:r>
    </w:p>
    <w:p w:rsidR="00EF6D51" w:rsidRDefault="00EF6D51" w:rsidP="00EF6D5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Luego el original del acta se girará al Departamento de Alumnos y el duplicado quedará para el responsable de la carrera. </w:t>
      </w:r>
    </w:p>
    <w:p w:rsidR="00EF6D51" w:rsidRDefault="00EF6D51" w:rsidP="00EF6D51">
      <w:pPr>
        <w:jc w:val="both"/>
        <w:rPr>
          <w:rFonts w:ascii="Arial" w:hAnsi="Arial" w:cs="Arial"/>
          <w:sz w:val="24"/>
        </w:rPr>
      </w:pPr>
    </w:p>
    <w:p w:rsidR="00EF6D51" w:rsidRDefault="00EF6D51" w:rsidP="00EF6D5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Departamento de Alumnos:</w:t>
      </w:r>
      <w:r>
        <w:rPr>
          <w:rFonts w:ascii="Arial" w:hAnsi="Arial" w:cs="Arial"/>
          <w:sz w:val="24"/>
        </w:rPr>
        <w:t xml:space="preserve"> Archivará el acta y volcará la información en el legajo personal.</w:t>
      </w:r>
    </w:p>
    <w:p w:rsidR="00EF6D51" w:rsidRDefault="00EF6D51">
      <w:pPr>
        <w:rPr>
          <w:b/>
          <w:sz w:val="56"/>
          <w:szCs w:val="56"/>
        </w:rPr>
      </w:pPr>
      <w:bookmarkStart w:id="0" w:name="_GoBack"/>
      <w:bookmarkEnd w:id="0"/>
    </w:p>
    <w:sectPr w:rsidR="00EF6D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7507"/>
    <w:multiLevelType w:val="hybridMultilevel"/>
    <w:tmpl w:val="764EE82A"/>
    <w:lvl w:ilvl="0" w:tplc="8962E75C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C92583"/>
    <w:multiLevelType w:val="hybridMultilevel"/>
    <w:tmpl w:val="B31CD2A8"/>
    <w:lvl w:ilvl="0" w:tplc="A97EF7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CD"/>
    <w:rsid w:val="00547429"/>
    <w:rsid w:val="00C41ECD"/>
    <w:rsid w:val="00E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EF6D51"/>
    <w:pPr>
      <w:spacing w:after="0" w:line="360" w:lineRule="auto"/>
      <w:jc w:val="center"/>
    </w:pPr>
    <w:rPr>
      <w:rFonts w:ascii="Arial" w:eastAsia="Times New Roman" w:hAnsi="Arial" w:cs="Arial"/>
      <w:b/>
      <w:bCs/>
      <w:i/>
      <w:iCs/>
      <w:sz w:val="28"/>
      <w:szCs w:val="20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EF6D51"/>
    <w:rPr>
      <w:rFonts w:ascii="Arial" w:eastAsia="Times New Roman" w:hAnsi="Arial" w:cs="Arial"/>
      <w:b/>
      <w:bCs/>
      <w:i/>
      <w:iCs/>
      <w:sz w:val="28"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F6D51"/>
    <w:pPr>
      <w:spacing w:after="0" w:line="360" w:lineRule="auto"/>
    </w:pPr>
    <w:rPr>
      <w:rFonts w:ascii="Arial" w:eastAsia="Times New Roman" w:hAnsi="Arial" w:cs="Arial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F6D51"/>
    <w:rPr>
      <w:rFonts w:ascii="Arial" w:eastAsia="Times New Roman" w:hAnsi="Arial" w:cs="Arial"/>
      <w:sz w:val="28"/>
      <w:szCs w:val="20"/>
      <w:lang w:eastAsia="es-ES"/>
    </w:rPr>
  </w:style>
  <w:style w:type="paragraph" w:styleId="Subttulo">
    <w:name w:val="Subtitle"/>
    <w:basedOn w:val="Normal"/>
    <w:link w:val="SubttuloCar"/>
    <w:qFormat/>
    <w:rsid w:val="00EF6D51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EF6D51"/>
    <w:rPr>
      <w:rFonts w:ascii="Times New Roman" w:eastAsia="Times New Roman" w:hAnsi="Times New Roman" w:cs="Times New Roman"/>
      <w:b/>
      <w:bCs/>
      <w:i/>
      <w:iCs/>
      <w:sz w:val="32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F6D51"/>
    <w:pPr>
      <w:spacing w:after="0" w:line="360" w:lineRule="auto"/>
      <w:jc w:val="both"/>
    </w:pPr>
    <w:rPr>
      <w:rFonts w:ascii="Arial" w:eastAsia="Times New Roman" w:hAnsi="Arial" w:cs="Arial"/>
      <w:sz w:val="28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F6D51"/>
    <w:rPr>
      <w:rFonts w:ascii="Arial" w:eastAsia="Times New Roman" w:hAnsi="Arial" w:cs="Arial"/>
      <w:sz w:val="28"/>
      <w:szCs w:val="20"/>
      <w:lang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EF6D51"/>
    <w:pPr>
      <w:spacing w:after="0" w:line="360" w:lineRule="auto"/>
      <w:jc w:val="both"/>
    </w:pPr>
    <w:rPr>
      <w:rFonts w:ascii="Arial" w:eastAsia="Times New Roman" w:hAnsi="Arial" w:cs="Arial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F6D51"/>
    <w:rPr>
      <w:rFonts w:ascii="Arial" w:eastAsia="Times New Roman" w:hAnsi="Arial" w:cs="Arial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F6D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6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EF6D51"/>
    <w:pPr>
      <w:spacing w:after="0" w:line="360" w:lineRule="auto"/>
      <w:jc w:val="center"/>
    </w:pPr>
    <w:rPr>
      <w:rFonts w:ascii="Arial" w:eastAsia="Times New Roman" w:hAnsi="Arial" w:cs="Arial"/>
      <w:b/>
      <w:bCs/>
      <w:i/>
      <w:iCs/>
      <w:sz w:val="28"/>
      <w:szCs w:val="20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EF6D51"/>
    <w:rPr>
      <w:rFonts w:ascii="Arial" w:eastAsia="Times New Roman" w:hAnsi="Arial" w:cs="Arial"/>
      <w:b/>
      <w:bCs/>
      <w:i/>
      <w:iCs/>
      <w:sz w:val="28"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F6D51"/>
    <w:pPr>
      <w:spacing w:after="0" w:line="360" w:lineRule="auto"/>
    </w:pPr>
    <w:rPr>
      <w:rFonts w:ascii="Arial" w:eastAsia="Times New Roman" w:hAnsi="Arial" w:cs="Arial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F6D51"/>
    <w:rPr>
      <w:rFonts w:ascii="Arial" w:eastAsia="Times New Roman" w:hAnsi="Arial" w:cs="Arial"/>
      <w:sz w:val="28"/>
      <w:szCs w:val="20"/>
      <w:lang w:eastAsia="es-ES"/>
    </w:rPr>
  </w:style>
  <w:style w:type="paragraph" w:styleId="Subttulo">
    <w:name w:val="Subtitle"/>
    <w:basedOn w:val="Normal"/>
    <w:link w:val="SubttuloCar"/>
    <w:qFormat/>
    <w:rsid w:val="00EF6D51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EF6D51"/>
    <w:rPr>
      <w:rFonts w:ascii="Times New Roman" w:eastAsia="Times New Roman" w:hAnsi="Times New Roman" w:cs="Times New Roman"/>
      <w:b/>
      <w:bCs/>
      <w:i/>
      <w:iCs/>
      <w:sz w:val="32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F6D51"/>
    <w:pPr>
      <w:spacing w:after="0" w:line="360" w:lineRule="auto"/>
      <w:jc w:val="both"/>
    </w:pPr>
    <w:rPr>
      <w:rFonts w:ascii="Arial" w:eastAsia="Times New Roman" w:hAnsi="Arial" w:cs="Arial"/>
      <w:sz w:val="28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F6D51"/>
    <w:rPr>
      <w:rFonts w:ascii="Arial" w:eastAsia="Times New Roman" w:hAnsi="Arial" w:cs="Arial"/>
      <w:sz w:val="28"/>
      <w:szCs w:val="20"/>
      <w:lang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EF6D51"/>
    <w:pPr>
      <w:spacing w:after="0" w:line="360" w:lineRule="auto"/>
      <w:jc w:val="both"/>
    </w:pPr>
    <w:rPr>
      <w:rFonts w:ascii="Arial" w:eastAsia="Times New Roman" w:hAnsi="Arial" w:cs="Arial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F6D51"/>
    <w:rPr>
      <w:rFonts w:ascii="Arial" w:eastAsia="Times New Roman" w:hAnsi="Arial" w:cs="Arial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F6D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6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umnos@agro.unlp.edu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2014-08-25T11:50:00Z</dcterms:created>
  <dcterms:modified xsi:type="dcterms:W3CDTF">2014-08-25T12:09:00Z</dcterms:modified>
</cp:coreProperties>
</file>