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center"/>
        <w:rPr>
          <w:rFonts w:ascii="Trebuchet MS" w:hAnsi="Trebuchet MS" w:cs="Calibri" w:cstheme="minorHAnsi"/>
          <w:b/>
          <w:b/>
          <w:bCs/>
        </w:rPr>
      </w:pPr>
      <w:r>
        <w:rPr>
          <w:rFonts w:cs="Calibri" w:ascii="Trebuchet MS" w:hAnsi="Trebuchet MS" w:cstheme="minorHAnsi"/>
          <w:b/>
          <w:bCs/>
        </w:rPr>
        <w:t>ANEXO III</w:t>
      </w:r>
    </w:p>
    <w:p>
      <w:pPr>
        <w:pStyle w:val="Normal"/>
        <w:spacing w:lineRule="auto" w:line="240" w:before="0" w:after="0"/>
        <w:rPr>
          <w:rFonts w:ascii="Trebuchet MS" w:hAnsi="Trebuchet MS" w:cs="Calibri" w:cstheme="minorHAnsi"/>
          <w:b/>
          <w:b/>
          <w:bCs/>
        </w:rPr>
      </w:pPr>
      <w:r>
        <w:rPr>
          <w:rFonts w:cs="Calibri" w:cstheme="minorHAnsi" w:ascii="Trebuchet MS" w:hAnsi="Trebuchet MS"/>
          <w:b/>
          <w:bCs/>
        </w:rPr>
      </w:r>
    </w:p>
    <w:p>
      <w:pPr>
        <w:pStyle w:val="Normal"/>
        <w:spacing w:lineRule="auto" w:line="240" w:before="0" w:after="0"/>
        <w:jc w:val="center"/>
        <w:rPr>
          <w:rFonts w:ascii="Trebuchet MS" w:hAnsi="Trebuchet MS" w:cs="Calibri" w:cstheme="minorHAnsi"/>
          <w:b/>
          <w:b/>
          <w:bCs/>
        </w:rPr>
      </w:pPr>
      <w:r>
        <w:rPr>
          <w:rFonts w:cs="Calibri" w:ascii="Trebuchet MS" w:hAnsi="Trebuchet MS" w:cstheme="minorHAnsi"/>
          <w:b/>
          <w:bCs/>
        </w:rPr>
        <w:t>FORMULARIO PARA LA POSTULACIÓN DE ACTIVIDADES DE POSGRADO</w:t>
      </w:r>
    </w:p>
    <w:p>
      <w:pPr>
        <w:pStyle w:val="Normal"/>
        <w:spacing w:lineRule="auto" w:line="240" w:before="0" w:after="0"/>
        <w:rPr>
          <w:rFonts w:ascii="Trebuchet MS" w:hAnsi="Trebuchet MS" w:cs="Calibri" w:cstheme="minorHAnsi"/>
          <w:b/>
          <w:b/>
          <w:bCs/>
        </w:rPr>
      </w:pPr>
      <w:r>
        <w:rPr>
          <w:rFonts w:cs="Calibri" w:cstheme="minorHAnsi" w:ascii="Trebuchet MS" w:hAnsi="Trebuchet MS"/>
          <w:b/>
          <w:bCs/>
        </w:rPr>
      </w:r>
    </w:p>
    <w:p>
      <w:pPr>
        <w:pStyle w:val="Normal"/>
        <w:spacing w:lineRule="auto" w:line="360" w:before="0" w:after="120"/>
        <w:rPr>
          <w:rFonts w:ascii="Trebuchet MS" w:hAnsi="Trebuchet MS" w:cs="Calibri" w:cstheme="minorHAnsi"/>
          <w:b/>
          <w:b/>
          <w:bCs/>
        </w:rPr>
      </w:pPr>
      <w:r>
        <w:rPr>
          <w:rFonts w:cs="Calibri" w:ascii="Trebuchet MS" w:hAnsi="Trebuchet MS" w:cstheme="minorHAnsi"/>
          <w:b/>
          <w:bCs/>
        </w:rPr>
        <w:t>1. Actividad de posgrado</w:t>
      </w:r>
    </w:p>
    <w:p>
      <w:pPr>
        <w:pStyle w:val="Normal"/>
        <w:spacing w:lineRule="auto" w:line="360" w:before="0" w:after="120"/>
        <w:rPr>
          <w:rFonts w:ascii="Trebuchet MS" w:hAnsi="Trebuchet MS" w:cs="Calibri" w:cstheme="minorHAnsi"/>
          <w:b/>
          <w:b/>
          <w:bCs/>
        </w:rPr>
      </w:pPr>
      <w:r>
        <w:rPr>
          <w:rFonts w:cs="Calibri" w:ascii="Trebuchet MS" w:hAnsi="Trebuchet MS" w:cstheme="minorHAnsi"/>
          <w:b/>
          <w:bCs/>
        </w:rPr>
        <w:t>1.1. Carácter propuesto</w:t>
      </w:r>
    </w:p>
    <w:p>
      <w:pPr>
        <w:pStyle w:val="Normal"/>
        <w:spacing w:lineRule="auto" w:line="360" w:before="0" w:after="120"/>
        <w:rPr>
          <w:rFonts w:ascii="Trebuchet MS" w:hAnsi="Trebuchet MS" w:cs="Calibri" w:cstheme="minorHAnsi"/>
          <w:bCs/>
        </w:rPr>
      </w:pPr>
      <w:r>
        <w:rPr>
          <w:rFonts w:cs="Calibri" w:ascii="Trebuchet MS" w:hAnsi="Trebuchet MS" w:cstheme="minorHAnsi"/>
          <w:bCs/>
        </w:rPr>
        <w:t>Curso de Posgrado</w:t>
      </w:r>
    </w:p>
    <w:p>
      <w:pPr>
        <w:pStyle w:val="ListParagraph"/>
        <w:numPr>
          <w:ilvl w:val="2"/>
          <w:numId w:val="1"/>
        </w:numPr>
        <w:spacing w:lineRule="auto" w:line="360" w:before="0" w:after="120"/>
        <w:contextualSpacing/>
        <w:rPr>
          <w:rFonts w:ascii="Trebuchet MS" w:hAnsi="Trebuchet MS" w:cs="Calibri" w:cstheme="minorHAnsi"/>
        </w:rPr>
      </w:pPr>
      <w:r>
        <w:rPr>
          <w:rFonts w:cs="Calibri" w:ascii="Trebuchet MS" w:hAnsi="Trebuchet MS" w:cstheme="minorHAnsi"/>
        </w:rPr>
        <w:t>Acreditable a las siguientes carreras de grado académico</w:t>
      </w:r>
    </w:p>
    <w:p>
      <w:pPr>
        <w:pStyle w:val="Normal"/>
        <w:spacing w:lineRule="auto" w:line="360" w:before="0" w:after="120"/>
        <w:rPr>
          <w:rFonts w:ascii="Trebuchet MS" w:hAnsi="Trebuchet MS" w:cs="Calibri" w:cstheme="minorHAnsi"/>
          <w:i/>
          <w:i/>
        </w:rPr>
      </w:pPr>
      <w:r>
        <w:rPr>
          <w:rFonts w:cs="Calibri" w:ascii="Trebuchet MS" w:hAnsi="Trebuchet MS" w:cstheme="minorHAnsi"/>
          <w:i/>
        </w:rPr>
        <w:t>(Especialización, Maestrías y Doctorado - artículo 3 de la Ordenanza CS N° 261/03).</w:t>
      </w:r>
    </w:p>
    <w:p>
      <w:pPr>
        <w:pStyle w:val="Normal"/>
        <w:spacing w:lineRule="auto" w:line="360" w:before="0" w:after="120"/>
        <w:rPr>
          <w:rFonts w:ascii="Trebuchet MS" w:hAnsi="Trebuchet MS" w:cs="Calibri" w:cstheme="minorHAnsi"/>
          <w:b/>
          <w:b/>
          <w:bCs/>
        </w:rPr>
      </w:pPr>
      <w:r>
        <w:rPr>
          <w:rFonts w:cs="Calibri" w:ascii="Trebuchet MS" w:hAnsi="Trebuchet MS" w:cstheme="minorHAnsi"/>
          <w:b/>
          <w:bCs/>
        </w:rPr>
        <w:t>1.2. Nombre</w:t>
      </w:r>
    </w:p>
    <w:p>
      <w:pPr>
        <w:pStyle w:val="Normal"/>
        <w:spacing w:lineRule="auto" w:line="360" w:before="0" w:after="120"/>
        <w:rPr>
          <w:rFonts w:ascii="Trebuchet MS" w:hAnsi="Trebuchet MS" w:cs="Calibri" w:cstheme="minorHAnsi"/>
          <w:bCs/>
        </w:rPr>
      </w:pPr>
      <w:r>
        <w:rPr>
          <w:rFonts w:cs="Calibri" w:ascii="Trebuchet MS" w:hAnsi="Trebuchet MS" w:cstheme="minorHAnsi"/>
          <w:bCs/>
        </w:rPr>
        <w:t>“</w:t>
      </w:r>
      <w:r>
        <w:rPr>
          <w:rFonts w:cs="Calibri" w:ascii="Trebuchet MS" w:hAnsi="Trebuchet MS" w:cstheme="minorHAnsi"/>
          <w:bCs/>
        </w:rPr>
        <w:t>Introducción al Análisis Estadístico Robusto con R”</w:t>
      </w:r>
    </w:p>
    <w:p>
      <w:pPr>
        <w:pStyle w:val="ListParagraph"/>
        <w:numPr>
          <w:ilvl w:val="1"/>
          <w:numId w:val="1"/>
        </w:numPr>
        <w:spacing w:lineRule="auto" w:line="360" w:before="0" w:after="120"/>
        <w:contextualSpacing/>
        <w:rPr>
          <w:rFonts w:ascii="Trebuchet MS" w:hAnsi="Trebuchet MS" w:cs="Calibri" w:cstheme="minorHAnsi"/>
          <w:b/>
          <w:b/>
          <w:bCs/>
        </w:rPr>
      </w:pPr>
      <w:r>
        <w:rPr>
          <w:rFonts w:cs="Calibri" w:ascii="Trebuchet MS" w:hAnsi="Trebuchet MS" w:cstheme="minorHAnsi"/>
          <w:b/>
          <w:bCs/>
        </w:rPr>
        <w:t>Fundamentación de la Propuesta</w:t>
      </w:r>
    </w:p>
    <w:p>
      <w:pPr>
        <w:pStyle w:val="Normal"/>
        <w:spacing w:lineRule="auto" w:line="360" w:before="0" w:after="120"/>
        <w:jc w:val="both"/>
        <w:rPr>
          <w:rFonts w:ascii="Trebuchet MS" w:hAnsi="Trebuchet MS" w:cs="Calibri" w:cstheme="minorHAnsi"/>
        </w:rPr>
      </w:pPr>
      <w:r>
        <w:rPr>
          <w:rFonts w:cs="Calibri" w:ascii="Trebuchet MS" w:hAnsi="Trebuchet MS" w:cstheme="minorHAnsi"/>
        </w:rPr>
        <w:t xml:space="preserve">La estadística </w:t>
      </w:r>
      <w:r>
        <w:rPr>
          <w:rFonts w:ascii="Trebuchet MS" w:hAnsi="Trebuchet MS"/>
        </w:rPr>
        <w:t xml:space="preserve">constituye una herramienta fundamental para la toma de decisiones, el análisis crítico de resultados y la obtención de conclusiones, constituyendo </w:t>
      </w:r>
      <w:r>
        <w:rPr>
          <w:rFonts w:cs="Calibri" w:ascii="Trebuchet MS" w:hAnsi="Trebuchet MS" w:cstheme="minorHAnsi"/>
        </w:rPr>
        <w:t>un nexo común en la mayoría de las investigaciones científicas; nos aporta herramientas que van, desde el análisis e interpretación de datos (estadística descriptiva) hasta el proceso de predicción y toma de decisiones (estadística inferencial). Actualmente, es tal la importancia que ha adquirido que aparece en prácticamente todas las áreas de trabajo, siendo un factor clave para la toma de decisiones a partir de datos observados. Sin embargo, para ello resulta imprescindible que el profesional/investigador cuente con los conocimientos básicos sobre estadística para no llegar a conclusiones equivocadas.</w:t>
      </w:r>
    </w:p>
    <w:p>
      <w:pPr>
        <w:pStyle w:val="Normal"/>
        <w:spacing w:lineRule="auto" w:line="360" w:before="0" w:after="120"/>
        <w:jc w:val="both"/>
        <w:rPr>
          <w:rFonts w:ascii="Trebuchet MS" w:hAnsi="Trebuchet MS" w:cs="Calibri" w:cstheme="minorHAnsi"/>
        </w:rPr>
      </w:pPr>
      <w:r>
        <w:rPr>
          <w:rFonts w:cs="Calibri" w:ascii="Trebuchet MS" w:hAnsi="Trebuchet MS" w:cstheme="minorHAnsi"/>
        </w:rPr>
        <w:t xml:space="preserve">Desde hace algunos años, y en ocasiones apoyándose en la gran mejora de la capacidad de cálculo de los ordenadores, junto a los métodos clásicos estadísticos, se han ido desarrollando técnicas capaces de dar buenos resultados sin tener que ceñirse a las exigencias formales que impone la estadística lineal. </w:t>
      </w:r>
    </w:p>
    <w:p>
      <w:pPr>
        <w:pStyle w:val="Normal"/>
        <w:spacing w:lineRule="auto" w:line="360" w:before="0" w:after="120"/>
        <w:jc w:val="both"/>
        <w:rPr>
          <w:rFonts w:ascii="Trebuchet MS" w:hAnsi="Trebuchet MS" w:cs="Calibri" w:cstheme="minorHAnsi"/>
          <w:color w:val="FF0000"/>
        </w:rPr>
      </w:pPr>
      <w:r>
        <w:rPr>
          <w:rFonts w:cs="Calibri" w:ascii="Trebuchet MS" w:hAnsi="Trebuchet MS" w:cstheme="minorHAnsi"/>
        </w:rPr>
        <w:t xml:space="preserve">En este contexto, el software de distribución libre y gratuito (Licencia GNU) “R” se ha convertido en una herramienta ampliamente utilizada en la investigación, tanto desde el punto de vista estadístico básico como aplicado. Es un sistema derivado del lenguaje S que se utiliza </w:t>
      </w:r>
      <w:r>
        <w:rPr>
          <w:rFonts w:cs="Calibri" w:ascii="Trebuchet MS" w:hAnsi="Trebuchet MS"/>
        </w:rPr>
        <w:t>para análisis estadísticos y producción de gráficos, con una doble naturaleza: programa de análisis y lenguaje de programación</w:t>
      </w:r>
      <w:r>
        <w:rPr>
          <w:rFonts w:cs="Calibri" w:ascii="Trebuchet MS" w:hAnsi="Trebuchet MS" w:cstheme="minorHAnsi"/>
        </w:rPr>
        <w:t xml:space="preserve">. Se caracteriza por su versatilidad, por la participación constante de una comunidad de investigadores en su desarrollo que permiten que existan un serie de ayudas y foros que mejoran/aceleran el proceso de aprendizaje, por la mayor posibilidad de funciones con respecto a otros software, por la posibilidad que le brinda a cada usuario a crear sus funciones combinando/aplicando funciones existentes, por las múltiples aplicaciones para la generación de gráficos, entre otras consideraciones que hacen que en la actualidad se puedan visualizar un número creciente de trabajos que citan este software, como así también, la presencia de rutinas en este lenguaje publicadas como material suplementarios en revistas internacionales. De todos modos, el hecho de no disponer de un interfaz basado en menús hace que el proceso de aprendizaje sea más costoso respecto a otros paquetes comerciales (SPSS, STATA, SAS), pero una vez superado este aprendizaje, R se convierte en una herramienta ideal para el análisis estadístico, programación de funciones y para la representación gráfica de resultados, consideraciones </w:t>
      </w:r>
      <w:r>
        <w:rPr>
          <w:rFonts w:cs="Calibri" w:ascii="Trebuchet MS" w:hAnsi="Trebuchet MS"/>
        </w:rPr>
        <w:t>que justifican su enseñanza en el ámbito universitario-científico</w:t>
      </w:r>
      <w:r>
        <w:rPr>
          <w:rFonts w:cs="Calibri" w:ascii="Trebuchet MS" w:hAnsi="Trebuchet MS" w:cstheme="minorHAnsi"/>
        </w:rPr>
        <w:t xml:space="preserve">. Es por ello que mediante esta actividad de postgrado, se pretende que los participantes, profesionales del ámbito académico-científico-independiente, se familiaricen en el entorno de trabajo de R con el fin de realizar el tratamiento, análisis de datos, predicciones entre otras consideraciones detalladas dentro del programa de actividad propuesto. Para ello, si bien se plantea este </w:t>
      </w:r>
      <w:r>
        <w:rPr>
          <w:rFonts w:ascii="Trebuchet MS" w:hAnsi="Trebuchet MS"/>
        </w:rPr>
        <w:t xml:space="preserve">curso de carácter fundamentalmente aplicado, el mismo será complementado con aquellos elementos teóricos necesarios para elaborar estrategias para la toma, análisis e interpretación de datos y para la selección de las técnicas estadísticas apropiadas para cada caso. Esto se logrará a través de distintas actividades que le permitirán al alumno adquirir habilidades y destrezas para la formulación, análisis y resolución de problemas típicos de las áreas de incumbencia. </w:t>
      </w:r>
    </w:p>
    <w:p>
      <w:pPr>
        <w:pStyle w:val="Normal"/>
        <w:tabs>
          <w:tab w:val="clear" w:pos="708"/>
          <w:tab w:val="left" w:pos="720" w:leader="none"/>
        </w:tabs>
        <w:spacing w:lineRule="auto" w:line="360" w:before="0" w:after="120"/>
        <w:jc w:val="both"/>
        <w:rPr>
          <w:rFonts w:ascii="Trebuchet MS" w:hAnsi="Trebuchet MS" w:eastAsia="Calibri" w:cs="Calibri"/>
        </w:rPr>
      </w:pPr>
      <w:r>
        <w:rPr>
          <w:rFonts w:cs="Calibri" w:ascii="Trebuchet MS" w:hAnsi="Trebuchet MS" w:cstheme="minorHAnsi"/>
          <w:b/>
          <w:bCs/>
        </w:rPr>
        <w:t xml:space="preserve">1.4. Objetivos: </w:t>
      </w:r>
    </w:p>
    <w:p>
      <w:pPr>
        <w:pStyle w:val="Normal"/>
        <w:spacing w:lineRule="auto" w:line="360" w:before="0" w:after="120"/>
        <w:rPr>
          <w:rFonts w:ascii="Trebuchet MS" w:hAnsi="Trebuchet MS" w:cs="Calibri" w:cstheme="minorHAnsi"/>
          <w:bCs/>
        </w:rPr>
      </w:pPr>
      <w:r>
        <w:rPr>
          <w:rFonts w:cs="Calibri" w:ascii="Trebuchet MS" w:hAnsi="Trebuchet MS" w:cstheme="minorHAnsi"/>
          <w:bCs/>
        </w:rPr>
        <w:t xml:space="preserve">- Introducir al alumno en el uso del lenguaje y manejo del </w:t>
      </w:r>
      <w:r>
        <w:rPr>
          <w:rFonts w:cs="Calibri" w:ascii="Trebuchet MS" w:hAnsi="Trebuchet MS" w:cstheme="minorHAnsi"/>
        </w:rPr>
        <w:t>software</w:t>
      </w:r>
      <w:r>
        <w:rPr>
          <w:rFonts w:cs="Calibri" w:ascii="Trebuchet MS" w:hAnsi="Trebuchet MS" w:cstheme="minorHAnsi"/>
          <w:bCs/>
        </w:rPr>
        <w:t xml:space="preserve"> R.</w:t>
      </w:r>
    </w:p>
    <w:p>
      <w:pPr>
        <w:pStyle w:val="Normal"/>
        <w:spacing w:lineRule="auto" w:line="360" w:before="0" w:after="120"/>
        <w:rPr>
          <w:rFonts w:ascii="Trebuchet MS" w:hAnsi="Trebuchet MS" w:cs="Calibri" w:cstheme="minorHAnsi"/>
          <w:bCs/>
        </w:rPr>
      </w:pPr>
      <w:r>
        <w:rPr>
          <w:rFonts w:cs="Calibri" w:ascii="Trebuchet MS" w:hAnsi="Trebuchet MS" w:cstheme="minorHAnsi"/>
          <w:bCs/>
        </w:rPr>
        <w:t>- Revisar las técnicas clásicas fundamentales de análisis estadístico.</w:t>
      </w:r>
    </w:p>
    <w:p>
      <w:pPr>
        <w:pStyle w:val="Normal"/>
        <w:spacing w:lineRule="auto" w:line="360" w:before="0" w:after="120"/>
        <w:rPr>
          <w:rFonts w:ascii="Trebuchet MS" w:hAnsi="Trebuchet MS" w:cs="Calibri" w:cstheme="minorHAnsi"/>
          <w:bCs/>
        </w:rPr>
      </w:pPr>
      <w:r>
        <w:rPr>
          <w:rFonts w:cs="Calibri" w:ascii="Trebuchet MS" w:hAnsi="Trebuchet MS" w:cstheme="minorHAnsi"/>
          <w:bCs/>
        </w:rPr>
        <w:t>- Introducir al alumno en las técnicas de análisis robusto.</w:t>
      </w:r>
    </w:p>
    <w:p>
      <w:pPr>
        <w:pStyle w:val="Normal"/>
        <w:spacing w:lineRule="auto" w:line="360" w:before="0" w:after="120"/>
        <w:rPr>
          <w:rFonts w:ascii="Trebuchet MS" w:hAnsi="Trebuchet MS" w:cs="Calibri" w:cstheme="minorHAnsi"/>
          <w:b/>
          <w:b/>
          <w:bCs/>
        </w:rPr>
      </w:pPr>
      <w:r>
        <w:rPr>
          <w:rFonts w:cs="Calibri" w:ascii="Trebuchet MS" w:hAnsi="Trebuchet MS" w:cstheme="minorHAnsi"/>
          <w:b/>
          <w:bCs/>
        </w:rPr>
        <w:t>1.5. Contenidos y Bibliografía</w:t>
      </w:r>
    </w:p>
    <w:p>
      <w:pPr>
        <w:pStyle w:val="Normal"/>
        <w:spacing w:lineRule="auto" w:line="360" w:before="0" w:after="120"/>
        <w:rPr>
          <w:rFonts w:ascii="Trebuchet MS" w:hAnsi="Trebuchet MS"/>
          <w:u w:val="single"/>
        </w:rPr>
      </w:pPr>
      <w:r>
        <w:rPr>
          <w:rFonts w:ascii="Trebuchet MS" w:hAnsi="Trebuchet MS"/>
          <w:u w:val="single"/>
        </w:rPr>
        <w:t>Programa: Contenidos</w:t>
      </w:r>
    </w:p>
    <w:p>
      <w:pPr>
        <w:pStyle w:val="Normal"/>
        <w:spacing w:lineRule="auto" w:line="360" w:before="0" w:after="120"/>
        <w:jc w:val="both"/>
        <w:rPr>
          <w:rFonts w:ascii="Trebuchet MS" w:hAnsi="Trebuchet MS"/>
          <w:b/>
          <w:b/>
        </w:rPr>
      </w:pPr>
      <w:r>
        <w:rPr>
          <w:rFonts w:ascii="Trebuchet MS" w:hAnsi="Trebuchet MS"/>
          <w:b/>
        </w:rPr>
        <w:t>Unidad 1: Introducción al lenguaje y manejo de R</w:t>
      </w:r>
    </w:p>
    <w:p>
      <w:pPr>
        <w:pStyle w:val="Normal"/>
        <w:spacing w:lineRule="auto" w:line="360" w:before="0" w:after="120"/>
        <w:jc w:val="both"/>
        <w:rPr>
          <w:rFonts w:ascii="Trebuchet MS" w:hAnsi="Trebuchet MS"/>
        </w:rPr>
      </w:pPr>
      <w:r>
        <w:rPr>
          <w:rFonts w:ascii="Trebuchet MS" w:hAnsi="Trebuchet MS"/>
          <w:b/>
        </w:rPr>
        <w:t>Tema 1.1-</w:t>
      </w:r>
      <w:r>
        <w:rPr>
          <w:rFonts w:ascii="Trebuchet MS" w:hAnsi="Trebuchet MS"/>
        </w:rPr>
        <w:t xml:space="preserve"> Instalando R: aspectos más importantes del lenguaje estadístico R; instalación y primeros acercamientos al uso de R.</w:t>
      </w:r>
    </w:p>
    <w:p>
      <w:pPr>
        <w:pStyle w:val="Normal"/>
        <w:spacing w:lineRule="auto" w:line="360" w:before="0" w:after="120"/>
        <w:jc w:val="both"/>
        <w:rPr>
          <w:rFonts w:ascii="Trebuchet MS" w:hAnsi="Trebuchet MS"/>
        </w:rPr>
      </w:pPr>
      <w:r>
        <w:rPr>
          <w:rFonts w:ascii="Trebuchet MS" w:hAnsi="Trebuchet MS"/>
          <w:b/>
        </w:rPr>
        <w:t>Tema 1.2-</w:t>
      </w:r>
      <w:r>
        <w:rPr>
          <w:rFonts w:ascii="Trebuchet MS" w:hAnsi="Trebuchet MS"/>
        </w:rPr>
        <w:t xml:space="preserve"> Ayuda en R. Preparación e importación de datos: inicio de la actividad práctica a través de la carga de datos obtenidos de una actividad previamente preestablecida y entregados por el docente a cargo de la actividad.</w:t>
      </w:r>
    </w:p>
    <w:p>
      <w:pPr>
        <w:pStyle w:val="Normal"/>
        <w:spacing w:lineRule="auto" w:line="360" w:before="0" w:after="120"/>
        <w:jc w:val="both"/>
        <w:rPr>
          <w:rFonts w:ascii="Trebuchet MS" w:hAnsi="Trebuchet MS"/>
          <w:b/>
          <w:b/>
        </w:rPr>
      </w:pPr>
      <w:r>
        <w:rPr>
          <w:rFonts w:ascii="Trebuchet MS" w:hAnsi="Trebuchet MS"/>
          <w:b/>
        </w:rPr>
      </w:r>
    </w:p>
    <w:p>
      <w:pPr>
        <w:pStyle w:val="Normal"/>
        <w:spacing w:lineRule="auto" w:line="360" w:before="0" w:after="120"/>
        <w:jc w:val="both"/>
        <w:rPr>
          <w:rFonts w:ascii="Trebuchet MS" w:hAnsi="Trebuchet MS"/>
          <w:b/>
          <w:b/>
        </w:rPr>
      </w:pPr>
      <w:r>
        <w:rPr>
          <w:rFonts w:ascii="Trebuchet MS" w:hAnsi="Trebuchet MS"/>
          <w:b/>
        </w:rPr>
      </w:r>
    </w:p>
    <w:p>
      <w:pPr>
        <w:pStyle w:val="Normal"/>
        <w:spacing w:lineRule="auto" w:line="360" w:before="0" w:after="120"/>
        <w:jc w:val="both"/>
        <w:rPr>
          <w:rFonts w:ascii="Trebuchet MS" w:hAnsi="Trebuchet MS"/>
          <w:b/>
          <w:b/>
        </w:rPr>
      </w:pPr>
      <w:r>
        <w:rPr>
          <w:rFonts w:ascii="Trebuchet MS" w:hAnsi="Trebuchet MS"/>
          <w:b/>
        </w:rPr>
        <w:t>Unidad 2: Análisis estadístico descriptivo</w:t>
      </w:r>
    </w:p>
    <w:p>
      <w:pPr>
        <w:pStyle w:val="Normal"/>
        <w:spacing w:lineRule="auto" w:line="360" w:before="0" w:after="120"/>
        <w:jc w:val="both"/>
        <w:rPr>
          <w:rFonts w:ascii="Trebuchet MS" w:hAnsi="Trebuchet MS"/>
        </w:rPr>
      </w:pPr>
      <w:r>
        <w:rPr>
          <w:rFonts w:ascii="Trebuchet MS" w:hAnsi="Trebuchet MS"/>
          <w:b/>
        </w:rPr>
        <w:t>Tema 2.1-</w:t>
      </w:r>
      <w:r>
        <w:rPr>
          <w:rFonts w:ascii="Trebuchet MS" w:hAnsi="Trebuchet MS"/>
        </w:rPr>
        <w:t xml:space="preserve"> Análisis descriptivo: interpretación de parámetros de centralidad, dispersión, de forma, entre otros. Se trabajará con los datos previamente cargados a fin de realizar una descripción estadística de la población. </w:t>
      </w:r>
    </w:p>
    <w:p>
      <w:pPr>
        <w:pStyle w:val="Normal"/>
        <w:spacing w:lineRule="auto" w:line="360" w:before="0" w:after="120"/>
        <w:jc w:val="both"/>
        <w:rPr>
          <w:rFonts w:ascii="Trebuchet MS" w:hAnsi="Trebuchet MS"/>
        </w:rPr>
      </w:pPr>
      <w:r>
        <w:rPr>
          <w:rFonts w:ascii="Trebuchet MS" w:hAnsi="Trebuchet MS"/>
          <w:b/>
        </w:rPr>
        <w:t>Tema 2.2-</w:t>
      </w:r>
      <w:r>
        <w:rPr>
          <w:rFonts w:ascii="Trebuchet MS" w:hAnsi="Trebuchet MS"/>
        </w:rPr>
        <w:t xml:space="preserve"> Pruebas de normalidad: interpretación de parámetros. A partir de los datos poblacionales inicialmente cargados se realizará una evaluación sobre el supuesto de normalidad.</w:t>
      </w:r>
    </w:p>
    <w:p>
      <w:pPr>
        <w:pStyle w:val="Normal"/>
        <w:spacing w:lineRule="auto" w:line="360" w:before="0" w:after="120"/>
        <w:jc w:val="both"/>
        <w:rPr>
          <w:rFonts w:ascii="Trebuchet MS" w:hAnsi="Trebuchet MS"/>
        </w:rPr>
      </w:pPr>
      <w:r>
        <w:rPr>
          <w:rFonts w:ascii="Trebuchet MS" w:hAnsi="Trebuchet MS"/>
          <w:b/>
        </w:rPr>
        <w:t>Tema 2.3-</w:t>
      </w:r>
      <w:r>
        <w:rPr>
          <w:rFonts w:ascii="Trebuchet MS" w:hAnsi="Trebuchet MS"/>
        </w:rPr>
        <w:t xml:space="preserve"> Pruebas de igualdad de varianza (homocedasticidad): interpretación de parámetros. Se procederá al igual que lo detallado en el tema 2.1 y 2.1 para la evaluación del supuesto de homocedasticidad.</w:t>
      </w:r>
    </w:p>
    <w:p>
      <w:pPr>
        <w:pStyle w:val="Normal"/>
        <w:spacing w:lineRule="auto" w:line="360" w:before="0" w:after="120"/>
        <w:jc w:val="both"/>
        <w:rPr>
          <w:rFonts w:ascii="Trebuchet MS" w:hAnsi="Trebuchet MS"/>
          <w:b/>
          <w:b/>
        </w:rPr>
      </w:pPr>
      <w:r>
        <w:rPr>
          <w:rFonts w:ascii="Trebuchet MS" w:hAnsi="Trebuchet MS"/>
          <w:b/>
        </w:rPr>
        <w:t>Unidad 3: Análisis estadístico inferencial</w:t>
      </w:r>
    </w:p>
    <w:p>
      <w:pPr>
        <w:pStyle w:val="Normal"/>
        <w:spacing w:lineRule="auto" w:line="360" w:before="0" w:after="120"/>
        <w:jc w:val="both"/>
        <w:rPr>
          <w:rFonts w:ascii="Trebuchet MS" w:hAnsi="Trebuchet MS"/>
        </w:rPr>
      </w:pPr>
      <w:r>
        <w:rPr>
          <w:rFonts w:ascii="Trebuchet MS" w:hAnsi="Trebuchet MS"/>
          <w:b/>
        </w:rPr>
        <w:t>Tema 3.1-</w:t>
      </w:r>
      <w:r>
        <w:rPr>
          <w:rFonts w:ascii="Trebuchet MS" w:hAnsi="Trebuchet MS"/>
        </w:rPr>
        <w:t xml:space="preserve"> Comparaciones: de dos muestras: a partir de los datos cargados inicialmente se realizará una comparación entre las situaciones que se planteen en la etapa inicial de la actividad.</w:t>
      </w:r>
    </w:p>
    <w:p>
      <w:pPr>
        <w:pStyle w:val="Normal"/>
        <w:spacing w:lineRule="auto" w:line="360" w:before="0" w:after="120"/>
        <w:jc w:val="both"/>
        <w:rPr>
          <w:rFonts w:ascii="Trebuchet MS" w:hAnsi="Trebuchet MS"/>
        </w:rPr>
      </w:pPr>
      <w:r>
        <w:rPr>
          <w:rFonts w:ascii="Trebuchet MS" w:hAnsi="Trebuchet MS"/>
          <w:b/>
        </w:rPr>
        <w:t>Tema 3.2-</w:t>
      </w:r>
      <w:r>
        <w:rPr>
          <w:rFonts w:ascii="Trebuchet MS" w:hAnsi="Trebuchet MS"/>
        </w:rPr>
        <w:t xml:space="preserve"> Comparaciones: múltiples: análisis e interpretación de métodos. Se procederá a partir de los datos y situaciones planteadas en la etapa inicial de la actividad.</w:t>
      </w:r>
    </w:p>
    <w:p>
      <w:pPr>
        <w:pStyle w:val="Normal"/>
        <w:spacing w:lineRule="auto" w:line="360" w:before="0" w:after="120"/>
        <w:jc w:val="both"/>
        <w:rPr>
          <w:rFonts w:ascii="Trebuchet MS" w:hAnsi="Trebuchet MS"/>
        </w:rPr>
      </w:pPr>
      <w:r>
        <w:rPr>
          <w:rFonts w:ascii="Trebuchet MS" w:hAnsi="Trebuchet MS"/>
          <w:b/>
        </w:rPr>
        <w:t>Tema 3.3-</w:t>
      </w:r>
      <w:r>
        <w:rPr>
          <w:rFonts w:ascii="Trebuchet MS" w:hAnsi="Trebuchet MS"/>
        </w:rPr>
        <w:t xml:space="preserve"> Predicción. Modelo lineal: a partir de los datos cargados y de acuerdo con la situación que se plantee en la etapa inicial de la actividad, se llevará a cabo la predicción de la variable dependiente a partir de variable independiente (predictora) previamente establecidas.</w:t>
      </w:r>
    </w:p>
    <w:p>
      <w:pPr>
        <w:pStyle w:val="Normal"/>
        <w:spacing w:lineRule="auto" w:line="360" w:before="0" w:after="120"/>
        <w:jc w:val="both"/>
        <w:rPr>
          <w:rFonts w:ascii="Trebuchet MS" w:hAnsi="Trebuchet MS"/>
        </w:rPr>
      </w:pPr>
      <w:r>
        <w:rPr>
          <w:rFonts w:ascii="Trebuchet MS" w:hAnsi="Trebuchet MS"/>
          <w:b/>
        </w:rPr>
        <w:t>Tema 3.4-</w:t>
      </w:r>
      <w:r>
        <w:rPr>
          <w:rFonts w:ascii="Trebuchet MS" w:hAnsi="Trebuchet MS"/>
        </w:rPr>
        <w:t xml:space="preserve"> Predicción. Regresiones “linealizables”:a partir de un ejemplo general se atenderá al tratamiento estadístico de relaciones no lineales, pero fácilmente linealizables. </w:t>
      </w:r>
    </w:p>
    <w:p>
      <w:pPr>
        <w:pStyle w:val="Normal"/>
        <w:spacing w:lineRule="auto" w:line="360" w:before="0" w:after="120"/>
        <w:jc w:val="both"/>
        <w:rPr>
          <w:rFonts w:ascii="Trebuchet MS" w:hAnsi="Trebuchet MS"/>
          <w:b/>
          <w:b/>
        </w:rPr>
      </w:pPr>
      <w:r>
        <w:rPr>
          <w:rFonts w:ascii="Trebuchet MS" w:hAnsi="Trebuchet MS"/>
          <w:b/>
        </w:rPr>
        <w:t>Unidad 4: Técnicas de análisis robusto</w:t>
      </w:r>
    </w:p>
    <w:p>
      <w:pPr>
        <w:pStyle w:val="Normal"/>
        <w:spacing w:lineRule="auto" w:line="360" w:before="0" w:after="120"/>
        <w:jc w:val="both"/>
        <w:rPr>
          <w:rFonts w:ascii="Trebuchet MS" w:hAnsi="Trebuchet MS"/>
        </w:rPr>
      </w:pPr>
      <w:r>
        <w:rPr>
          <w:rFonts w:ascii="Trebuchet MS" w:hAnsi="Trebuchet MS"/>
          <w:b/>
        </w:rPr>
        <w:t>Tema 4.1-</w:t>
      </w:r>
      <w:r>
        <w:rPr>
          <w:rFonts w:ascii="Trebuchet MS" w:hAnsi="Trebuchet MS"/>
        </w:rPr>
        <w:t xml:space="preserve"> Predicción: regresiones robustas. A partir de los datos inicialmente cargados, se obtendrán diferentes modelos de regresión que utilizan </w:t>
      </w:r>
      <w:r>
        <w:rPr>
          <w:rFonts w:ascii="Trebuchet MS" w:hAnsi="Trebuchet MS"/>
          <w:bCs/>
        </w:rPr>
        <w:t>estimaciones robustas frente a la influencia distorsionadora de las observaciones influyentes o aberrantes.</w:t>
      </w:r>
    </w:p>
    <w:p>
      <w:pPr>
        <w:pStyle w:val="Normal"/>
        <w:spacing w:lineRule="auto" w:line="360" w:before="0" w:after="120"/>
        <w:jc w:val="both"/>
        <w:rPr>
          <w:rFonts w:ascii="Trebuchet MS" w:hAnsi="Trebuchet MS"/>
        </w:rPr>
      </w:pPr>
      <w:r>
        <w:rPr>
          <w:rFonts w:ascii="Trebuchet MS" w:hAnsi="Trebuchet MS"/>
          <w:b/>
        </w:rPr>
        <w:t>Tema 4.2-</w:t>
      </w:r>
      <w:r>
        <w:rPr>
          <w:rFonts w:ascii="Trebuchet MS" w:hAnsi="Trebuchet MS"/>
        </w:rPr>
        <w:t xml:space="preserve"> Predicción: regresión lineal múltiple y múltiple robusta. Trabajando con los datos inicialmente cargados se obtendrán modelos lineales y modelos robustos con dos o más variables predictoras.  </w:t>
      </w:r>
    </w:p>
    <w:p>
      <w:pPr>
        <w:pStyle w:val="Normal"/>
        <w:spacing w:lineRule="auto" w:line="360" w:before="0" w:after="120"/>
        <w:jc w:val="both"/>
        <w:rPr>
          <w:rFonts w:ascii="Trebuchet MS" w:hAnsi="Trebuchet MS"/>
        </w:rPr>
      </w:pPr>
      <w:r>
        <w:rPr>
          <w:rFonts w:ascii="Trebuchet MS" w:hAnsi="Trebuchet MS"/>
          <w:b/>
        </w:rPr>
        <w:t>Tema 4.3-</w:t>
      </w:r>
      <w:r>
        <w:rPr>
          <w:rFonts w:ascii="Trebuchet MS" w:hAnsi="Trebuchet MS"/>
        </w:rPr>
        <w:t xml:space="preserve"> Modelo lineal generalizado (GLM, de </w:t>
      </w:r>
      <w:r>
        <w:rPr>
          <w:rFonts w:ascii="Trebuchet MS" w:hAnsi="Trebuchet MS"/>
          <w:i/>
          <w:iCs/>
        </w:rPr>
        <w:t>Generalized Linear Models</w:t>
      </w:r>
      <w:r>
        <w:rPr>
          <w:rFonts w:ascii="Trebuchet MS" w:hAnsi="Trebuchet MS"/>
        </w:rPr>
        <w:t xml:space="preserve">). Con los datos existentes se realizará un GLM, esto es, un análisis de tipo regresión en el que los errores (residuos) se distribuyan según distribuciones distintas de la normal. </w:t>
      </w:r>
    </w:p>
    <w:p>
      <w:pPr>
        <w:pStyle w:val="Normal"/>
        <w:spacing w:lineRule="auto" w:line="360" w:before="0" w:after="120"/>
        <w:jc w:val="both"/>
        <w:rPr>
          <w:rFonts w:ascii="Trebuchet MS" w:hAnsi="Trebuchet MS"/>
        </w:rPr>
      </w:pPr>
      <w:r>
        <w:rPr>
          <w:rFonts w:ascii="Trebuchet MS" w:hAnsi="Trebuchet MS"/>
          <w:b/>
        </w:rPr>
        <w:t>Tema 4.4-</w:t>
      </w:r>
      <w:r>
        <w:rPr>
          <w:rFonts w:ascii="Trebuchet MS" w:hAnsi="Trebuchet MS"/>
        </w:rPr>
        <w:t xml:space="preserve"> Métodos de remuestreo. Se introducirá a los participantes en las técnicas básicas de remuestreo (permutaciones, jackknife, bootstrap y validación cruzada) utilizando el paquete R.</w:t>
      </w:r>
    </w:p>
    <w:p>
      <w:pPr>
        <w:pStyle w:val="Normal"/>
        <w:spacing w:lineRule="auto" w:line="360" w:before="0" w:after="120"/>
        <w:jc w:val="both"/>
        <w:rPr>
          <w:rFonts w:ascii="Trebuchet MS" w:hAnsi="Trebuchet MS"/>
        </w:rPr>
      </w:pPr>
      <w:r>
        <w:rPr>
          <w:rFonts w:ascii="Trebuchet MS" w:hAnsi="Trebuchet MS"/>
          <w:b/>
        </w:rPr>
        <w:t>Tema 4.5-</w:t>
      </w:r>
      <w:r>
        <w:rPr>
          <w:rFonts w:ascii="Trebuchet MS" w:hAnsi="Trebuchet MS"/>
        </w:rPr>
        <w:t xml:space="preserve"> Redes neuronales en R. Se introducirá en la utilización de las redes neuronales implementadas en los paquetes de R como herramienta de predicción y clasificación.</w:t>
      </w:r>
    </w:p>
    <w:p>
      <w:pPr>
        <w:pStyle w:val="Normal"/>
        <w:spacing w:lineRule="auto" w:line="360" w:before="0" w:after="120"/>
        <w:rPr>
          <w:rFonts w:ascii="Trebuchet MS" w:hAnsi="Trebuchet MS"/>
          <w:u w:val="single"/>
        </w:rPr>
      </w:pPr>
      <w:r>
        <w:rPr>
          <w:rFonts w:ascii="Trebuchet MS" w:hAnsi="Trebuchet MS"/>
          <w:u w:val="single"/>
        </w:rPr>
        <w:t>Programa: Bibliografía</w:t>
      </w:r>
    </w:p>
    <w:p>
      <w:pPr>
        <w:pStyle w:val="Normal"/>
        <w:spacing w:lineRule="auto" w:line="360" w:before="0" w:after="120"/>
        <w:ind w:firstLine="360"/>
        <w:jc w:val="both"/>
        <w:rPr>
          <w:rFonts w:ascii="Trebuchet MS" w:hAnsi="Trebuchet MS"/>
        </w:rPr>
      </w:pPr>
      <w:r>
        <w:rPr>
          <w:rFonts w:ascii="Trebuchet MS" w:hAnsi="Trebuchet MS"/>
        </w:rPr>
        <w:t>Arriaza Gómez, A.J.; Fernández Palacín, F.; López Sánchez, M.A.; Muñoz Márquez, M.; Pérez Plaza, S.; Sánchez Navas, A. 2008. Estadística Básica con R y R-commander. Servicio de Publicaciones de la Universidad de Cádiz. 160 pp.</w:t>
      </w:r>
    </w:p>
    <w:p>
      <w:pPr>
        <w:pStyle w:val="Normal"/>
        <w:spacing w:lineRule="auto" w:line="360" w:before="0" w:after="120"/>
        <w:ind w:firstLine="426"/>
        <w:jc w:val="both"/>
        <w:rPr>
          <w:rFonts w:ascii="Trebuchet MS" w:hAnsi="Trebuchet MS"/>
          <w:bCs/>
          <w:lang w:val="en-US"/>
        </w:rPr>
      </w:pPr>
      <w:r>
        <w:rPr>
          <w:rFonts w:ascii="Trebuchet MS" w:hAnsi="Trebuchet MS"/>
          <w:bCs/>
          <w:lang w:val="en-US"/>
        </w:rPr>
        <w:t xml:space="preserve">Canty, A.; Davison, A.; Hinkley, D.; Ventura, V. 2006. Bootstrap diagnostics and remedies. </w:t>
      </w:r>
      <w:r>
        <w:rPr>
          <w:rFonts w:ascii="Trebuchet MS" w:hAnsi="Trebuchet MS"/>
          <w:bCs/>
          <w:i/>
          <w:iCs/>
          <w:lang w:val="en-US"/>
        </w:rPr>
        <w:t xml:space="preserve">The Canadian Journal of Statistics. </w:t>
      </w:r>
      <w:r>
        <w:rPr>
          <w:rFonts w:ascii="Trebuchet MS" w:hAnsi="Trebuchet MS"/>
          <w:bCs/>
          <w:lang w:val="en-US"/>
        </w:rPr>
        <w:t xml:space="preserve">Vol. 34, No. 1, 2006. Pages </w:t>
      </w:r>
      <w:r>
        <w:rPr>
          <w:rFonts w:ascii="Trebuchet MS" w:hAnsi="Trebuchet MS"/>
          <w:bCs/>
          <w:i/>
          <w:iCs/>
          <w:lang w:val="en-US"/>
        </w:rPr>
        <w:t>5-27.</w:t>
      </w:r>
    </w:p>
    <w:p>
      <w:pPr>
        <w:pStyle w:val="Normal"/>
        <w:spacing w:lineRule="auto" w:line="360" w:before="0" w:after="120"/>
        <w:ind w:firstLine="360"/>
        <w:jc w:val="both"/>
        <w:rPr>
          <w:rFonts w:ascii="Trebuchet MS" w:hAnsi="Trebuchet MS"/>
          <w:lang w:val="en-US"/>
        </w:rPr>
      </w:pPr>
      <w:r>
        <w:rPr>
          <w:rFonts w:ascii="Trebuchet MS" w:hAnsi="Trebuchet MS"/>
          <w:lang w:val="en-US"/>
        </w:rPr>
        <w:t>Chang, W. 2013. R Graphics Cookbook. Published by O’Reilly Media, Inc., 1005 Gravenstein Highway North, Sebastopol, CA 95472.</w:t>
      </w:r>
    </w:p>
    <w:p>
      <w:pPr>
        <w:pStyle w:val="Normal"/>
        <w:spacing w:lineRule="auto" w:line="360" w:before="0" w:after="120"/>
        <w:ind w:firstLine="426"/>
        <w:jc w:val="both"/>
        <w:rPr>
          <w:rFonts w:ascii="Trebuchet MS" w:hAnsi="Trebuchet MS"/>
          <w:bCs/>
          <w:lang w:val="de-DE"/>
        </w:rPr>
      </w:pPr>
      <w:r>
        <w:rPr>
          <w:rFonts w:ascii="Trebuchet MS" w:hAnsi="Trebuchet MS"/>
          <w:bCs/>
          <w:lang w:val="de-DE"/>
        </w:rPr>
        <w:t>Chernick, M.; LaBudde, R. 2011. An introduction to bootstrap methods with applications to R. John Wiley&amp; Sons, Inc. ISBN 978-0-470-46704-6</w:t>
      </w:r>
    </w:p>
    <w:p>
      <w:pPr>
        <w:pStyle w:val="Normal"/>
        <w:spacing w:lineRule="auto" w:line="360" w:before="0" w:after="120"/>
        <w:ind w:firstLine="360"/>
        <w:jc w:val="both"/>
        <w:rPr>
          <w:rFonts w:ascii="Trebuchet MS" w:hAnsi="Trebuchet MS"/>
          <w:bCs/>
          <w:lang w:val="de-DE"/>
        </w:rPr>
      </w:pPr>
      <w:r>
        <w:rPr>
          <w:rFonts w:ascii="Trebuchet MS" w:hAnsi="Trebuchet MS"/>
          <w:bCs/>
          <w:lang w:val="de-DE"/>
        </w:rPr>
        <w:t>Coghlan, A. 2014. A Little Book of R For Multivariate Analysis. 51 pp.</w:t>
      </w:r>
    </w:p>
    <w:p>
      <w:pPr>
        <w:pStyle w:val="Normal"/>
        <w:spacing w:lineRule="auto" w:line="360" w:before="0" w:after="120"/>
        <w:ind w:firstLine="360"/>
        <w:jc w:val="both"/>
        <w:rPr>
          <w:rFonts w:ascii="Trebuchet MS" w:hAnsi="Trebuchet MS"/>
          <w:lang w:val="es-ES"/>
        </w:rPr>
      </w:pPr>
      <w:r>
        <w:rPr>
          <w:rFonts w:ascii="Trebuchet MS" w:hAnsi="Trebuchet MS"/>
        </w:rPr>
        <w:t xml:space="preserve">Contreras García, J.M.; Molina Portillo, E.; Arteaga Cezón, P. 2010. Introducción a la programación estadística con R para profesores. </w:t>
      </w:r>
      <w:r>
        <w:rPr>
          <w:rFonts w:ascii="Trebuchet MS" w:hAnsi="Trebuchet MS"/>
          <w:lang w:val="es-ES"/>
        </w:rPr>
        <w:t>ISBN: 978-84-693-4859-8.</w:t>
      </w:r>
    </w:p>
    <w:p>
      <w:pPr>
        <w:pStyle w:val="Normal"/>
        <w:spacing w:lineRule="auto" w:line="360" w:before="0" w:after="120"/>
        <w:ind w:firstLine="426"/>
        <w:jc w:val="both"/>
        <w:rPr>
          <w:rFonts w:ascii="Trebuchet MS" w:hAnsi="Trebuchet MS"/>
          <w:bCs/>
          <w:lang w:val="de-DE"/>
        </w:rPr>
      </w:pPr>
      <w:r>
        <w:rPr>
          <w:rFonts w:ascii="Trebuchet MS" w:hAnsi="Trebuchet MS"/>
          <w:bCs/>
          <w:lang w:val="de-DE"/>
        </w:rPr>
        <w:t>Crawley, M. 2005. Statistics, An Introduction Using R. John Wiley &amp; Sons, Inc. ISBN: 978111894109-6.</w:t>
      </w:r>
    </w:p>
    <w:p>
      <w:pPr>
        <w:pStyle w:val="Normal"/>
        <w:spacing w:lineRule="auto" w:line="360" w:before="0" w:after="120"/>
        <w:ind w:firstLine="426"/>
        <w:jc w:val="both"/>
        <w:rPr>
          <w:rFonts w:ascii="Trebuchet MS" w:hAnsi="Trebuchet MS"/>
          <w:bCs/>
          <w:lang w:val="de-DE"/>
        </w:rPr>
      </w:pPr>
      <w:r>
        <w:rPr>
          <w:rFonts w:ascii="Trebuchet MS" w:hAnsi="Trebuchet MS"/>
          <w:bCs/>
          <w:lang w:val="de-DE"/>
        </w:rPr>
        <w:t>Dalgaard, P. 2008. Introductory Statistics with R. Springer. Second Edition. DOI: 10.1007/978-0-387-79054-1. 370 pp.</w:t>
      </w:r>
    </w:p>
    <w:p>
      <w:pPr>
        <w:pStyle w:val="Normal"/>
        <w:spacing w:lineRule="auto" w:line="360" w:before="0" w:after="120"/>
        <w:ind w:firstLine="426"/>
        <w:jc w:val="both"/>
        <w:rPr>
          <w:rFonts w:ascii="Trebuchet MS" w:hAnsi="Trebuchet MS" w:cs="Times New Roman"/>
          <w:lang w:val="en-US"/>
        </w:rPr>
      </w:pPr>
      <w:r>
        <w:rPr>
          <w:rFonts w:ascii="Trebuchet MS" w:hAnsi="Trebuchet MS"/>
          <w:bCs/>
          <w:lang w:val="de-DE"/>
        </w:rPr>
        <w:t>Faraway, J. 2016. Extending the Linear Model with R. Generalized Linear, Mixed Effects and Nonparametric Regression Models. Chapman &amp; Hall/CRC Taylor &amp; Francis Group</w:t>
      </w:r>
      <w:r>
        <w:rPr>
          <w:rFonts w:cs="Times New Roman" w:ascii="Trebuchet MS" w:hAnsi="Trebuchet MS"/>
          <w:lang w:val="en-US"/>
        </w:rPr>
        <w:t>. 312 pp.</w:t>
      </w:r>
    </w:p>
    <w:p>
      <w:pPr>
        <w:pStyle w:val="Normal"/>
        <w:spacing w:lineRule="auto" w:line="360" w:before="0" w:after="120"/>
        <w:ind w:firstLine="360"/>
        <w:jc w:val="both"/>
        <w:rPr>
          <w:rFonts w:ascii="Trebuchet MS" w:hAnsi="Trebuchet MS"/>
          <w:lang w:val="es-ES"/>
        </w:rPr>
      </w:pPr>
      <w:r>
        <w:rPr>
          <w:rFonts w:ascii="Trebuchet MS" w:hAnsi="Trebuchet MS"/>
          <w:lang w:val="en-US"/>
        </w:rPr>
        <w:t xml:space="preserve">García-Pérez, A. 2005. </w:t>
      </w:r>
      <w:r>
        <w:rPr>
          <w:rFonts w:ascii="Trebuchet MS" w:hAnsi="Trebuchet MS"/>
        </w:rPr>
        <w:t xml:space="preserve">Métodos Avanzados de Estadística Aplicada. Técnicas Avanzadas. Editorial UNED. Colección Educación Permanente. </w:t>
      </w:r>
      <w:r>
        <w:rPr>
          <w:rFonts w:ascii="Trebuchet MS" w:hAnsi="Trebuchet MS"/>
          <w:lang w:val="es-ES"/>
        </w:rPr>
        <w:t>255 pp.</w:t>
      </w:r>
    </w:p>
    <w:p>
      <w:pPr>
        <w:pStyle w:val="Normal"/>
        <w:spacing w:lineRule="auto" w:line="360" w:before="0" w:after="120"/>
        <w:ind w:firstLine="360"/>
        <w:jc w:val="both"/>
        <w:rPr>
          <w:rFonts w:ascii="Trebuchet MS" w:hAnsi="Trebuchet MS"/>
          <w:lang w:val="en-US"/>
        </w:rPr>
      </w:pPr>
      <w:r>
        <w:rPr>
          <w:rFonts w:ascii="Trebuchet MS" w:hAnsi="Trebuchet MS"/>
          <w:bCs/>
          <w:lang w:val="de-DE"/>
        </w:rPr>
        <w:t xml:space="preserve">Gschwandtner, M.; Filzmoser, P. 2012. </w:t>
      </w:r>
      <w:r>
        <w:rPr>
          <w:rFonts w:ascii="Trebuchet MS" w:hAnsi="Trebuchet MS"/>
          <w:bCs/>
          <w:lang w:val="en-US"/>
        </w:rPr>
        <w:t>Computing Robust Regression Estimators: Developments since Dutter (1977). Austrian Journal of Statistics. Vol 41:1. Pages 45–58</w:t>
      </w:r>
    </w:p>
    <w:p>
      <w:pPr>
        <w:pStyle w:val="Normal"/>
        <w:spacing w:lineRule="auto" w:line="360" w:before="0" w:after="120"/>
        <w:ind w:firstLine="426"/>
        <w:jc w:val="both"/>
        <w:rPr>
          <w:rFonts w:ascii="Trebuchet MS" w:hAnsi="Trebuchet MS"/>
          <w:bCs/>
          <w:lang w:val="de-DE"/>
        </w:rPr>
      </w:pPr>
      <w:r>
        <w:rPr>
          <w:rFonts w:ascii="Trebuchet MS" w:hAnsi="Trebuchet MS"/>
          <w:bCs/>
          <w:lang w:val="de-DE"/>
        </w:rPr>
        <w:t>Hastie, T.;  R. Tibshirani; J. Friedman. 2008. The Elements of Statistical Learning: Data Mining, Inference, and Prediction. Springer Series in Statistics</w:t>
      </w:r>
    </w:p>
    <w:p>
      <w:pPr>
        <w:pStyle w:val="Normal"/>
        <w:spacing w:lineRule="auto" w:line="360" w:before="0" w:after="120"/>
        <w:ind w:firstLine="426"/>
        <w:jc w:val="both"/>
        <w:rPr>
          <w:rFonts w:ascii="Trebuchet MS" w:hAnsi="Trebuchet MS"/>
          <w:bCs/>
          <w:lang w:val="de-DE"/>
        </w:rPr>
      </w:pPr>
      <w:r>
        <w:rPr>
          <w:rFonts w:ascii="Trebuchet MS" w:hAnsi="Trebuchet MS"/>
          <w:bCs/>
          <w:lang w:val="de-DE"/>
        </w:rPr>
        <w:t>James, G; Witten, D.; Hastie, T.; Tibshirani, R. 2013. An Introduction to Statistical Learning with Applications in R. Springer Texts in Statistics. DOI 10.1007/978-1-4614-7138-7. 434 pp.</w:t>
      </w:r>
    </w:p>
    <w:p>
      <w:pPr>
        <w:pStyle w:val="Normal"/>
        <w:spacing w:lineRule="auto" w:line="360" w:before="0" w:after="120"/>
        <w:ind w:firstLine="426"/>
        <w:jc w:val="both"/>
        <w:rPr>
          <w:rFonts w:ascii="Trebuchet MS" w:hAnsi="Trebuchet MS"/>
          <w:bCs/>
          <w:lang w:val="de-DE"/>
        </w:rPr>
      </w:pPr>
      <w:r>
        <w:rPr>
          <w:rFonts w:ascii="Trebuchet MS" w:hAnsi="Trebuchet MS"/>
          <w:bCs/>
          <w:lang w:val="de-DE"/>
        </w:rPr>
        <w:t>Kabacoff, R. 2011. R In Action. Data analysis and graphics with R. Manning Publications Co. ISBN: 9781935182399.</w:t>
      </w:r>
    </w:p>
    <w:p>
      <w:pPr>
        <w:pStyle w:val="Normal"/>
        <w:spacing w:lineRule="auto" w:line="360" w:before="0" w:after="120"/>
        <w:ind w:firstLine="360"/>
        <w:jc w:val="both"/>
        <w:rPr>
          <w:rFonts w:ascii="Trebuchet MS" w:hAnsi="Trebuchet MS"/>
        </w:rPr>
      </w:pPr>
      <w:r>
        <w:rPr>
          <w:rFonts w:ascii="Trebuchet MS" w:hAnsi="Trebuchet MS"/>
          <w:lang w:val="en-US"/>
        </w:rPr>
        <w:t xml:space="preserve">Kuhnert, P.; Venables, B. 2005. An Introduction to R: Software for Statistical Modelling Computing. </w:t>
      </w:r>
      <w:r>
        <w:rPr>
          <w:rFonts w:ascii="Trebuchet MS" w:hAnsi="Trebuchet MS"/>
        </w:rPr>
        <w:t>CSIRO Mathematical and Information Sciences, Cleveland, Australia.</w:t>
      </w:r>
    </w:p>
    <w:p>
      <w:pPr>
        <w:pStyle w:val="Normal"/>
        <w:spacing w:lineRule="auto" w:line="360" w:before="0" w:after="120"/>
        <w:ind w:firstLine="360"/>
        <w:jc w:val="both"/>
        <w:rPr>
          <w:rFonts w:ascii="Trebuchet MS" w:hAnsi="Trebuchet MS"/>
          <w:bCs/>
          <w:lang w:val="en-US"/>
        </w:rPr>
      </w:pPr>
      <w:r>
        <w:rPr>
          <w:rFonts w:ascii="Trebuchet MS" w:hAnsi="Trebuchet MS"/>
          <w:bCs/>
          <w:lang w:val="en-US"/>
        </w:rPr>
        <w:t xml:space="preserve">Larget, B. 2014. R Bootstrap Examples. Chapter: 3. 11 pp. </w:t>
      </w:r>
    </w:p>
    <w:p>
      <w:pPr>
        <w:pStyle w:val="Normal"/>
        <w:spacing w:lineRule="auto" w:line="360" w:before="0" w:after="120"/>
        <w:ind w:firstLine="360"/>
        <w:jc w:val="both"/>
        <w:rPr>
          <w:rFonts w:ascii="Trebuchet MS" w:hAnsi="Trebuchet MS"/>
          <w:lang w:val="en-US"/>
        </w:rPr>
      </w:pPr>
      <w:r>
        <w:rPr>
          <w:rFonts w:ascii="Trebuchet MS" w:hAnsi="Trebuchet MS"/>
          <w:lang w:val="en-US"/>
        </w:rPr>
        <w:t>Maindonald, J. H. 2008. Using R for Data Analysis and Graphics. Introduction, Code and Commentary.© J. H. Maindonald 2000, 2004, 2008.</w:t>
      </w:r>
    </w:p>
    <w:p>
      <w:pPr>
        <w:pStyle w:val="Normal"/>
        <w:spacing w:lineRule="auto" w:line="360" w:before="0" w:after="120"/>
        <w:ind w:firstLine="426"/>
        <w:jc w:val="both"/>
        <w:rPr>
          <w:rFonts w:ascii="Trebuchet MS" w:hAnsi="Trebuchet MS" w:cs="CMTI10"/>
          <w:color w:val="800000"/>
          <w:lang w:val="en-US"/>
        </w:rPr>
      </w:pPr>
      <w:r>
        <w:rPr>
          <w:rFonts w:ascii="Trebuchet MS" w:hAnsi="Trebuchet MS"/>
          <w:lang w:val="en-US"/>
        </w:rPr>
        <w:t xml:space="preserve">Mair, P.; Wilcox, R. 2016. Robust Statistical Methods in R Using the WRS2 Package. </w:t>
      </w:r>
      <w:r>
        <w:rPr>
          <w:rFonts w:ascii="Trebuchet MS" w:hAnsi="Trebuchet MS"/>
          <w:bCs/>
          <w:lang w:val="de-DE"/>
        </w:rPr>
        <w:t xml:space="preserve">Journal of Statistical Software. Vol VV:II. </w:t>
      </w:r>
      <w:r>
        <w:rPr>
          <w:rFonts w:cs="CMTI10" w:ascii="Trebuchet MS" w:hAnsi="Trebuchet MS"/>
          <w:lang w:val="en-US"/>
        </w:rPr>
        <w:t>doi: 10.18637/jss.v000.i00. 32 pp.</w:t>
      </w:r>
    </w:p>
    <w:p>
      <w:pPr>
        <w:pStyle w:val="Default"/>
        <w:spacing w:lineRule="auto" w:line="360" w:before="0" w:after="120"/>
        <w:ind w:firstLine="426"/>
        <w:jc w:val="both"/>
        <w:rPr>
          <w:rFonts w:ascii="Trebuchet MS" w:hAnsi="Trebuchet MS"/>
          <w:color w:val="auto"/>
          <w:sz w:val="22"/>
          <w:szCs w:val="22"/>
          <w:lang w:val="en-US"/>
        </w:rPr>
      </w:pPr>
      <w:r>
        <w:rPr>
          <w:rFonts w:cs="" w:ascii="Trebuchet MS" w:hAnsi="Trebuchet MS" w:cstheme="minorBidi"/>
          <w:bCs/>
          <w:color w:val="auto"/>
          <w:sz w:val="22"/>
          <w:szCs w:val="22"/>
          <w:lang w:val="de-DE"/>
        </w:rPr>
        <w:t xml:space="preserve">Mangiafico, S. 2016. Summary and analysis of extension program evaluation in R. Rutgers Cooperative Extension, New Brunswick, NJ. </w:t>
      </w:r>
      <w:r>
        <w:rPr>
          <w:rFonts w:ascii="Trebuchet MS" w:hAnsi="Trebuchet MS"/>
          <w:sz w:val="22"/>
          <w:szCs w:val="22"/>
          <w:lang w:val="en-US"/>
        </w:rPr>
        <w:t xml:space="preserve">Web: </w:t>
      </w:r>
      <w:r>
        <w:rPr>
          <w:rFonts w:ascii="Trebuchet MS" w:hAnsi="Trebuchet MS"/>
          <w:color w:val="auto"/>
          <w:sz w:val="22"/>
          <w:szCs w:val="22"/>
          <w:lang w:val="en-US"/>
        </w:rPr>
        <w:t>rcompanion.org/handbook/</w:t>
      </w:r>
    </w:p>
    <w:p>
      <w:pPr>
        <w:pStyle w:val="Normal"/>
        <w:spacing w:lineRule="auto" w:line="360" w:before="0" w:after="120"/>
        <w:ind w:firstLine="426"/>
        <w:jc w:val="both"/>
        <w:rPr>
          <w:rFonts w:ascii="Trebuchet MS" w:hAnsi="Trebuchet MS"/>
          <w:bCs/>
          <w:lang w:val="de-DE"/>
        </w:rPr>
      </w:pPr>
      <w:r>
        <w:rPr>
          <w:rFonts w:ascii="Trebuchet MS" w:hAnsi="Trebuchet MS"/>
          <w:bCs/>
          <w:lang w:val="de-DE"/>
        </w:rPr>
        <w:t>Mcdonald, J. 2014. Handbook of biolological statistics. Sparky House Publishing Baltimore, Maryland, U.S.A.</w:t>
      </w:r>
    </w:p>
    <w:p>
      <w:pPr>
        <w:pStyle w:val="Normal"/>
        <w:spacing w:lineRule="auto" w:line="360" w:before="0" w:after="120"/>
        <w:ind w:firstLine="426"/>
        <w:jc w:val="both"/>
        <w:rPr>
          <w:rFonts w:ascii="Trebuchet MS" w:hAnsi="Trebuchet MS"/>
          <w:bCs/>
          <w:lang w:val="de-DE"/>
        </w:rPr>
      </w:pPr>
      <w:r>
        <w:rPr>
          <w:rFonts w:ascii="Trebuchet MS" w:hAnsi="Trebuchet MS"/>
          <w:bCs/>
          <w:lang w:val="de-DE"/>
        </w:rPr>
        <w:t>Quick, J. 2010. Statistical Analysis with R. Packt Publishing, Birmingham-Mumbai. 300 pp.</w:t>
      </w:r>
    </w:p>
    <w:p>
      <w:pPr>
        <w:pStyle w:val="Normal"/>
        <w:spacing w:lineRule="auto" w:line="360" w:before="0" w:after="120"/>
        <w:ind w:firstLine="426"/>
        <w:jc w:val="both"/>
        <w:rPr/>
      </w:pPr>
      <w:r>
        <w:rPr>
          <w:rFonts w:ascii="Trebuchet MS" w:hAnsi="Trebuchet MS"/>
          <w:bCs/>
          <w:lang w:val="de-DE"/>
        </w:rPr>
        <w:t xml:space="preserve">Wilcox, R.; Rousselet, G. 2018. A guide to robust statistical methods in neuroscience. Current Protocols in Neuroscience. </w:t>
      </w:r>
      <w:hyperlink r:id="rId2">
        <w:r>
          <w:rPr>
            <w:rStyle w:val="Style"/>
            <w:rFonts w:ascii="Trebuchet MS" w:hAnsi="Trebuchet MS"/>
            <w:bCs/>
            <w:lang w:val="de-DE"/>
          </w:rPr>
          <w:t>https://doi.org/10.1002/cpns.41</w:t>
        </w:r>
      </w:hyperlink>
      <w:r>
        <w:rPr>
          <w:rFonts w:ascii="Trebuchet MS" w:hAnsi="Trebuchet MS"/>
          <w:bCs/>
          <w:lang w:val="de-DE"/>
        </w:rPr>
        <w:t>. 30 pp.</w:t>
      </w:r>
    </w:p>
    <w:p>
      <w:pPr>
        <w:pStyle w:val="Normal"/>
        <w:spacing w:lineRule="auto" w:line="360" w:before="0" w:after="120"/>
        <w:ind w:firstLine="426"/>
        <w:jc w:val="both"/>
        <w:rPr>
          <w:rFonts w:ascii="Trebuchet MS" w:hAnsi="Trebuchet MS"/>
          <w:lang w:val="pt-BR"/>
        </w:rPr>
      </w:pPr>
      <w:r>
        <w:rPr>
          <w:rFonts w:ascii="Trebuchet MS" w:hAnsi="Trebuchet MS"/>
          <w:lang w:val="en-US"/>
        </w:rPr>
        <w:t xml:space="preserve">Wilcox, R.; Keselman, H. 2003. Modern Robust Data Analysis Methods: Measures of Central Tendency. </w:t>
      </w:r>
      <w:r>
        <w:rPr>
          <w:rFonts w:ascii="Trebuchet MS" w:hAnsi="Trebuchet MS"/>
          <w:lang w:val="pt-BR"/>
        </w:rPr>
        <w:t>Psychological Methods. Vol 8:3. Pages 254-274. DOI: 10.1037/1082-989X.8.3.254. 21 pp.</w:t>
      </w:r>
    </w:p>
    <w:p>
      <w:pPr>
        <w:pStyle w:val="Normal"/>
        <w:spacing w:lineRule="auto" w:line="360" w:before="0" w:after="120"/>
        <w:rPr>
          <w:rFonts w:ascii="Trebuchet MS" w:hAnsi="Trebuchet MS"/>
          <w:u w:val="single"/>
          <w:lang w:val="pt-BR"/>
        </w:rPr>
      </w:pPr>
      <w:r>
        <w:rPr>
          <w:rFonts w:ascii="Trebuchet MS" w:hAnsi="Trebuchet MS"/>
          <w:u w:val="single"/>
          <w:lang w:val="pt-BR"/>
        </w:rPr>
        <w:t>Programa: Páginas web de relevancia</w:t>
      </w:r>
    </w:p>
    <w:p>
      <w:pPr>
        <w:pStyle w:val="Normal"/>
        <w:spacing w:lineRule="auto" w:line="360" w:before="0" w:after="120"/>
        <w:jc w:val="both"/>
        <w:rPr/>
      </w:pPr>
      <w:hyperlink r:id="rId3">
        <w:r>
          <w:rPr>
            <w:rStyle w:val="EnlacedeInternet"/>
            <w:rFonts w:ascii="Trebuchet MS" w:hAnsi="Trebuchet MS"/>
            <w:color w:val="auto"/>
            <w:u w:val="none"/>
            <w:lang w:val="pt-BR"/>
          </w:rPr>
          <w:t>http://cran.r-project.org</w:t>
        </w:r>
      </w:hyperlink>
    </w:p>
    <w:p>
      <w:pPr>
        <w:pStyle w:val="Normal"/>
        <w:spacing w:lineRule="auto" w:line="360" w:before="0" w:after="120"/>
        <w:jc w:val="both"/>
        <w:rPr/>
      </w:pPr>
      <w:hyperlink r:id="rId4">
        <w:r>
          <w:rPr>
            <w:rStyle w:val="EnlacedeInternet"/>
            <w:rFonts w:ascii="Trebuchet MS" w:hAnsi="Trebuchet MS"/>
            <w:bCs/>
            <w:color w:val="auto"/>
            <w:u w:val="none"/>
            <w:lang w:val="pt-BR"/>
          </w:rPr>
          <w:t>https://</w:t>
        </w:r>
      </w:hyperlink>
      <w:hyperlink r:id="rId5">
        <w:r>
          <w:rPr>
            <w:rStyle w:val="EnlacedeInternet"/>
            <w:rFonts w:ascii="Trebuchet MS" w:hAnsi="Trebuchet MS"/>
            <w:bCs/>
            <w:color w:val="auto"/>
            <w:u w:val="none"/>
            <w:lang w:val="pt-BR"/>
          </w:rPr>
          <w:t>www.statmethods.net/management/subset.html</w:t>
        </w:r>
      </w:hyperlink>
    </w:p>
    <w:p>
      <w:pPr>
        <w:pStyle w:val="Normal"/>
        <w:spacing w:lineRule="auto" w:line="360" w:before="0" w:after="120"/>
        <w:jc w:val="both"/>
        <w:rPr/>
      </w:pPr>
      <w:hyperlink r:id="rId6">
        <w:r>
          <w:rPr>
            <w:rStyle w:val="EnlacedeInternet"/>
            <w:rFonts w:ascii="Trebuchet MS" w:hAnsi="Trebuchet MS"/>
            <w:bCs/>
            <w:color w:val="auto"/>
            <w:u w:val="none"/>
            <w:lang w:val="pt-BR"/>
          </w:rPr>
          <w:t>https://rveryday.wordpress.com/2016/11/29/5-ways-to-subset-a-data-frame-in-r</w:t>
        </w:r>
      </w:hyperlink>
      <w:hyperlink r:id="rId7">
        <w:r>
          <w:rPr>
            <w:rStyle w:val="EnlacedeInternet"/>
            <w:rFonts w:ascii="Trebuchet MS" w:hAnsi="Trebuchet MS"/>
            <w:bCs/>
            <w:color w:val="auto"/>
            <w:u w:val="none"/>
            <w:lang w:val="pt-BR"/>
          </w:rPr>
          <w:t>/</w:t>
        </w:r>
      </w:hyperlink>
    </w:p>
    <w:p>
      <w:pPr>
        <w:pStyle w:val="Normal"/>
        <w:spacing w:lineRule="auto" w:line="360" w:before="0" w:after="120"/>
        <w:jc w:val="both"/>
        <w:rPr/>
      </w:pPr>
      <w:hyperlink r:id="rId8">
        <w:r>
          <w:rPr>
            <w:rStyle w:val="EnlacedeInternet"/>
            <w:rFonts w:ascii="Trebuchet MS" w:hAnsi="Trebuchet MS"/>
            <w:bCs/>
            <w:color w:val="auto"/>
            <w:u w:val="none"/>
            <w:lang w:val="pt-BR"/>
          </w:rPr>
          <w:t>https://cran.r-project.org/doc/contrib/grafi3.pdf</w:t>
        </w:r>
      </w:hyperlink>
    </w:p>
    <w:p>
      <w:pPr>
        <w:pStyle w:val="Normal"/>
        <w:spacing w:lineRule="auto" w:line="360" w:before="0" w:after="120"/>
        <w:jc w:val="both"/>
        <w:rPr/>
      </w:pPr>
      <w:hyperlink r:id="rId9">
        <w:r>
          <w:rPr>
            <w:rStyle w:val="EnlacedeInternet"/>
            <w:rFonts w:ascii="Trebuchet MS" w:hAnsi="Trebuchet MS"/>
            <w:color w:val="auto"/>
            <w:u w:val="none"/>
            <w:lang w:val="pt-BR"/>
          </w:rPr>
          <w:t>http://</w:t>
        </w:r>
      </w:hyperlink>
      <w:hyperlink r:id="rId10">
        <w:r>
          <w:rPr>
            <w:rStyle w:val="EnlacedeInternet"/>
            <w:rFonts w:ascii="Trebuchet MS" w:hAnsi="Trebuchet MS"/>
            <w:color w:val="auto"/>
            <w:u w:val="none"/>
            <w:lang w:val="pt-BR"/>
          </w:rPr>
          <w:t>www.statmethods.net/advgraphs/parameters.html</w:t>
        </w:r>
      </w:hyperlink>
    </w:p>
    <w:p>
      <w:pPr>
        <w:pStyle w:val="Normal"/>
        <w:spacing w:lineRule="auto" w:line="360" w:before="0" w:after="120"/>
        <w:jc w:val="both"/>
        <w:rPr/>
      </w:pPr>
      <w:hyperlink r:id="rId11">
        <w:r>
          <w:rPr>
            <w:rStyle w:val="EnlacedeInternet"/>
            <w:rFonts w:ascii="Trebuchet MS" w:hAnsi="Trebuchet MS"/>
            <w:color w:val="auto"/>
            <w:u w:val="none"/>
            <w:lang w:val="pt-BR"/>
          </w:rPr>
          <w:t>http://www.elsevier.es/es-revista-atencion-primaria-27-articulo-utilizacion-metodos-robustos-estadistica-inferencial-13049898</w:t>
        </w:r>
      </w:hyperlink>
    </w:p>
    <w:p>
      <w:pPr>
        <w:pStyle w:val="Normal"/>
        <w:spacing w:lineRule="auto" w:line="360" w:before="0" w:after="120"/>
        <w:jc w:val="both"/>
        <w:rPr/>
      </w:pPr>
      <w:hyperlink r:id="rId12">
        <w:r>
          <w:rPr>
            <w:rStyle w:val="EnlacedeInternet"/>
            <w:rFonts w:ascii="Trebuchet MS" w:hAnsi="Trebuchet MS"/>
            <w:bCs/>
            <w:color w:val="auto"/>
            <w:u w:val="none"/>
            <w:lang w:val="pt-BR"/>
          </w:rPr>
          <w:t>https://stats.idre.ucla.edu/r/dae/robust-regression</w:t>
        </w:r>
      </w:hyperlink>
      <w:hyperlink r:id="rId13">
        <w:r>
          <w:rPr>
            <w:rStyle w:val="EnlacedeInternet"/>
            <w:rFonts w:ascii="Trebuchet MS" w:hAnsi="Trebuchet MS"/>
            <w:bCs/>
            <w:color w:val="auto"/>
            <w:u w:val="none"/>
            <w:lang w:val="pt-BR"/>
          </w:rPr>
          <w:t>/</w:t>
        </w:r>
      </w:hyperlink>
    </w:p>
    <w:p>
      <w:pPr>
        <w:pStyle w:val="Normal"/>
        <w:spacing w:lineRule="auto" w:line="360" w:before="0" w:after="120"/>
        <w:jc w:val="both"/>
        <w:rPr/>
      </w:pPr>
      <w:hyperlink r:id="rId14">
        <w:r>
          <w:rPr>
            <w:rStyle w:val="EnlacedeInternet"/>
            <w:rFonts w:ascii="Trebuchet MS" w:hAnsi="Trebuchet MS"/>
            <w:bCs/>
            <w:color w:val="auto"/>
            <w:u w:val="none"/>
            <w:lang w:val="pt-BR"/>
          </w:rPr>
          <w:t>http://</w:t>
        </w:r>
      </w:hyperlink>
      <w:hyperlink r:id="rId15">
        <w:r>
          <w:rPr>
            <w:rStyle w:val="EnlacedeInternet"/>
            <w:rFonts w:ascii="Trebuchet MS" w:hAnsi="Trebuchet MS"/>
            <w:bCs/>
            <w:color w:val="auto"/>
            <w:u w:val="none"/>
            <w:lang w:val="pt-BR"/>
          </w:rPr>
          <w:t>www.uam.es/personal_pdi/ciencias/jspinill/CFCUAM2014/MetodosAutodocimantes-CFCUAM2014.html</w:t>
        </w:r>
      </w:hyperlink>
    </w:p>
    <w:p>
      <w:pPr>
        <w:pStyle w:val="Normal"/>
        <w:spacing w:lineRule="auto" w:line="360" w:before="0" w:after="120"/>
        <w:rPr>
          <w:rFonts w:ascii="Trebuchet MS" w:hAnsi="Trebuchet MS" w:cs="Calibri" w:cstheme="minorHAnsi"/>
          <w:b/>
          <w:b/>
          <w:bCs/>
        </w:rPr>
      </w:pPr>
      <w:r>
        <w:rPr>
          <w:rFonts w:cs="Calibri" w:ascii="Trebuchet MS" w:hAnsi="Trebuchet MS" w:cstheme="minorHAnsi"/>
          <w:b/>
          <w:bCs/>
        </w:rPr>
        <w:t xml:space="preserve">1.6. Metodología </w:t>
      </w:r>
    </w:p>
    <w:p>
      <w:pPr>
        <w:pStyle w:val="Normal"/>
        <w:spacing w:lineRule="auto" w:line="360" w:before="0" w:after="120"/>
        <w:jc w:val="both"/>
        <w:rPr>
          <w:rFonts w:ascii="Trebuchet MS" w:hAnsi="Trebuchet MS" w:cs="Calibri" w:cstheme="minorHAnsi"/>
          <w:bCs/>
        </w:rPr>
      </w:pPr>
      <w:r>
        <w:rPr>
          <w:rFonts w:cs="Calibri" w:ascii="Trebuchet MS" w:hAnsi="Trebuchet MS" w:cstheme="minorHAnsi"/>
          <w:bCs/>
        </w:rPr>
        <w:t>- Clases asincrónicas con tutorías de lectura y/o resolución de ejercitación práctica.</w:t>
      </w:r>
    </w:p>
    <w:p>
      <w:pPr>
        <w:pStyle w:val="Normal"/>
        <w:spacing w:lineRule="auto" w:line="360" w:before="0" w:after="120"/>
        <w:jc w:val="both"/>
        <w:rPr>
          <w:rFonts w:ascii="Trebuchet MS" w:hAnsi="Trebuchet MS" w:cs="Calibri" w:cstheme="minorHAnsi"/>
          <w:bCs/>
        </w:rPr>
      </w:pPr>
      <w:r>
        <w:rPr>
          <w:rFonts w:cs="Calibri" w:ascii="Trebuchet MS" w:hAnsi="Trebuchet MS" w:cstheme="minorHAnsi"/>
          <w:bCs/>
        </w:rPr>
        <w:t xml:space="preserve">- Clases a distancia sincrónicas obligatorias con aportes teóricos y resoluciones prácticas. </w:t>
      </w:r>
    </w:p>
    <w:p>
      <w:pPr>
        <w:pStyle w:val="Normal"/>
        <w:spacing w:lineRule="auto" w:line="360" w:before="0" w:after="120"/>
        <w:jc w:val="both"/>
        <w:rPr>
          <w:rFonts w:ascii="Trebuchet MS" w:hAnsi="Trebuchet MS" w:cs="Calibri" w:cstheme="minorHAnsi"/>
          <w:b/>
          <w:b/>
          <w:bCs/>
        </w:rPr>
      </w:pPr>
      <w:r>
        <w:rPr>
          <w:rFonts w:cs="Calibri" w:ascii="Trebuchet MS" w:hAnsi="Trebuchet MS" w:cstheme="minorHAnsi"/>
          <w:bCs/>
        </w:rPr>
        <w:t xml:space="preserve">- Tutorías de lectura-resolución de ejercicios prácticos y realización de informe final a distancia (a requerimiento). </w:t>
      </w:r>
    </w:p>
    <w:p>
      <w:pPr>
        <w:pStyle w:val="Normal"/>
        <w:spacing w:lineRule="auto" w:line="360" w:before="0" w:after="120"/>
        <w:rPr>
          <w:rFonts w:ascii="Trebuchet MS" w:hAnsi="Trebuchet MS" w:cs="Calibri" w:cstheme="minorHAnsi"/>
          <w:b/>
          <w:b/>
          <w:bCs/>
        </w:rPr>
      </w:pPr>
      <w:r>
        <w:rPr>
          <w:rFonts w:cs="Calibri" w:ascii="Trebuchet MS" w:hAnsi="Trebuchet MS" w:cstheme="minorHAnsi"/>
          <w:b/>
          <w:bCs/>
        </w:rPr>
        <w:t>1.7. Evaluación:</w:t>
      </w:r>
    </w:p>
    <w:p>
      <w:pPr>
        <w:pStyle w:val="Normal"/>
        <w:spacing w:lineRule="auto" w:line="360" w:before="0" w:after="120"/>
        <w:jc w:val="both"/>
        <w:rPr>
          <w:rFonts w:ascii="Trebuchet MS" w:hAnsi="Trebuchet MS" w:cs="Calibri" w:cstheme="minorHAnsi"/>
          <w:bCs/>
        </w:rPr>
      </w:pPr>
      <w:r>
        <w:rPr>
          <w:rFonts w:cs="Calibri" w:ascii="Trebuchet MS" w:hAnsi="Trebuchet MS" w:cstheme="minorHAnsi"/>
          <w:bCs/>
        </w:rPr>
        <w:t xml:space="preserve">Las condiciones de aprobación del curso contemplan el 80% de asistencia a las clases sincrónicas obligatorias (modalidad a distancia), la realización y entrega digital de actividades parciales y la realización y entrega digital de un informe final teórico-práctico, individual, que incorporará los conocimientos y las resoluciones de problemas constituidos durante el desarrollo del curso y tutorías a distancia. La extensión del mismo y el plazo de entrega serán indicados durante el desarrollo del curso. </w:t>
      </w:r>
    </w:p>
    <w:p>
      <w:pPr>
        <w:pStyle w:val="Normal"/>
        <w:spacing w:lineRule="auto" w:line="360" w:before="0" w:after="120"/>
        <w:rPr>
          <w:rFonts w:ascii="Trebuchet MS" w:hAnsi="Trebuchet MS" w:cs="Calibri" w:cstheme="minorHAnsi"/>
          <w:b/>
          <w:b/>
          <w:bCs/>
        </w:rPr>
      </w:pPr>
      <w:r>
        <w:rPr>
          <w:rFonts w:cs="Calibri" w:ascii="Trebuchet MS" w:hAnsi="Trebuchet MS" w:cstheme="minorHAnsi"/>
          <w:b/>
          <w:bCs/>
        </w:rPr>
        <w:t>1.8. Cupo de alumnos para el dictado (Mínimo y máximo).</w:t>
      </w:r>
    </w:p>
    <w:p>
      <w:pPr>
        <w:pStyle w:val="Normal"/>
        <w:spacing w:lineRule="auto" w:line="360" w:before="0" w:after="120"/>
        <w:jc w:val="both"/>
        <w:rPr>
          <w:rFonts w:ascii="Trebuchet MS" w:hAnsi="Trebuchet MS" w:eastAsia="Calibri" w:cs="Calibri"/>
        </w:rPr>
      </w:pPr>
      <w:r>
        <w:rPr>
          <w:rFonts w:eastAsia="Calibri" w:cs="Calibri" w:ascii="Trebuchet MS" w:hAnsi="Trebuchet MS"/>
          <w:b/>
        </w:rPr>
        <w:t>Número de alumnos mínimo</w:t>
      </w:r>
      <w:r>
        <w:rPr>
          <w:rFonts w:eastAsia="Calibri" w:cs="Calibri" w:ascii="Trebuchet MS" w:hAnsi="Trebuchet MS"/>
        </w:rPr>
        <w:t>: 10</w:t>
      </w:r>
    </w:p>
    <w:p>
      <w:pPr>
        <w:pStyle w:val="Normal"/>
        <w:spacing w:lineRule="auto" w:line="360" w:before="0" w:after="120"/>
        <w:jc w:val="both"/>
        <w:rPr>
          <w:rFonts w:ascii="Trebuchet MS" w:hAnsi="Trebuchet MS" w:eastAsia="Calibri" w:cs="Calibri"/>
        </w:rPr>
      </w:pPr>
      <w:r>
        <w:rPr>
          <w:rFonts w:eastAsia="Calibri" w:cs="Calibri" w:ascii="Trebuchet MS" w:hAnsi="Trebuchet MS"/>
          <w:b/>
        </w:rPr>
        <w:t>Número de alumnos máximo</w:t>
      </w:r>
      <w:r>
        <w:rPr>
          <w:rFonts w:eastAsia="Calibri" w:cs="Calibri" w:ascii="Trebuchet MS" w:hAnsi="Trebuchet MS"/>
        </w:rPr>
        <w:t>: 25</w:t>
      </w:r>
    </w:p>
    <w:p>
      <w:pPr>
        <w:pStyle w:val="Normal"/>
        <w:spacing w:lineRule="auto" w:line="360" w:before="0" w:after="120"/>
        <w:jc w:val="both"/>
        <w:rPr>
          <w:rFonts w:ascii="Trebuchet MS" w:hAnsi="Trebuchet MS" w:eastAsia="Calibri" w:cs="Calibri"/>
        </w:rPr>
      </w:pPr>
      <w:r>
        <w:rPr>
          <w:rFonts w:cs="Calibri" w:ascii="Trebuchet MS" w:hAnsi="Trebuchet MS" w:cstheme="minorHAnsi"/>
          <w:b/>
        </w:rPr>
        <w:t>Destinado a:</w:t>
      </w:r>
      <w:r>
        <w:rPr>
          <w:rFonts w:cs="Calibri" w:ascii="Trebuchet MS" w:hAnsi="Trebuchet MS" w:cstheme="minorHAnsi"/>
        </w:rPr>
        <w:t xml:space="preserve"> </w:t>
      </w:r>
      <w:r>
        <w:rPr>
          <w:rFonts w:eastAsia="Calibri" w:cs="Calibri" w:ascii="Trebuchet MS" w:hAnsi="Trebuchet MS"/>
        </w:rPr>
        <w:t>Ingenieros Forestales, Ingenieros Agrónomos, Ingenieros en Recursos Naturales, Ecólogos y carreras afines.</w:t>
      </w:r>
    </w:p>
    <w:p>
      <w:pPr>
        <w:pStyle w:val="Normal"/>
        <w:spacing w:lineRule="auto" w:line="360" w:before="0" w:after="120"/>
        <w:jc w:val="both"/>
        <w:rPr>
          <w:rFonts w:ascii="Trebuchet MS" w:hAnsi="Trebuchet MS" w:cs="Calibri" w:cstheme="minorHAnsi"/>
        </w:rPr>
      </w:pPr>
      <w:r>
        <w:rPr>
          <w:rFonts w:eastAsia="Calibri" w:cs="Calibri" w:ascii="Trebuchet MS" w:hAnsi="Trebuchet MS"/>
          <w:b/>
        </w:rPr>
        <w:t>Requisitos:</w:t>
      </w:r>
      <w:r>
        <w:rPr>
          <w:rFonts w:eastAsia="Calibri" w:cs="Calibri" w:ascii="Trebuchet MS" w:hAnsi="Trebuchet MS"/>
        </w:rPr>
        <w:t xml:space="preserve"> conocimientos básicos de estadística, computación e inglés.</w:t>
      </w:r>
    </w:p>
    <w:p>
      <w:pPr>
        <w:pStyle w:val="Normal"/>
        <w:spacing w:lineRule="auto" w:line="360" w:before="0" w:after="120"/>
        <w:rPr>
          <w:rFonts w:ascii="Trebuchet MS" w:hAnsi="Trebuchet MS" w:cs="Calibri" w:cstheme="minorHAnsi"/>
          <w:b/>
          <w:b/>
          <w:bCs/>
        </w:rPr>
      </w:pPr>
      <w:r>
        <w:rPr>
          <w:rFonts w:cs="Calibri" w:ascii="Trebuchet MS" w:hAnsi="Trebuchet MS" w:cstheme="minorHAnsi"/>
          <w:b/>
          <w:bCs/>
        </w:rPr>
        <w:t xml:space="preserve">1.9. Arancel: </w:t>
      </w:r>
    </w:p>
    <w:p>
      <w:pPr>
        <w:pStyle w:val="Normal"/>
        <w:spacing w:lineRule="auto" w:line="360" w:before="0" w:after="120"/>
        <w:jc w:val="both"/>
        <w:rPr>
          <w:rFonts w:ascii="Trebuchet MS" w:hAnsi="Trebuchet MS" w:cs="Calibri" w:cstheme="minorHAnsi"/>
          <w:bCs/>
        </w:rPr>
      </w:pPr>
      <w:r>
        <w:rPr>
          <w:rFonts w:cs="Calibri" w:ascii="Trebuchet MS" w:hAnsi="Trebuchet MS" w:cstheme="minorHAnsi"/>
          <w:bCs/>
        </w:rPr>
        <w:t xml:space="preserve">$3500 (tres mil quinientos pesos argentinos). Los interesados pueden abonar la totalidad de la matrícula de inscripción hasta el 30 de octubre de 2020. El comprobante de pago debe ser enviado vía mail a la secretaría de posgrado de esta Unidad Académica.  </w:t>
      </w:r>
    </w:p>
    <w:p>
      <w:pPr>
        <w:pStyle w:val="Normal"/>
        <w:spacing w:lineRule="auto" w:line="360" w:before="0" w:after="120"/>
        <w:rPr>
          <w:rFonts w:ascii="Trebuchet MS" w:hAnsi="Trebuchet MS" w:cs="Calibri" w:cstheme="minorHAnsi"/>
          <w:b/>
          <w:b/>
          <w:bCs/>
        </w:rPr>
      </w:pPr>
      <w:r>
        <w:rPr>
          <w:rFonts w:cs="Calibri" w:ascii="Trebuchet MS" w:hAnsi="Trebuchet MS" w:cstheme="minorHAnsi"/>
          <w:b/>
          <w:bCs/>
        </w:rPr>
        <w:t>1.10. Fecha estimada de dictado (inicio-finalización). Modalidad a distancia.</w:t>
      </w:r>
    </w:p>
    <w:p>
      <w:pPr>
        <w:pStyle w:val="Normal"/>
        <w:spacing w:lineRule="auto" w:line="360" w:before="0" w:after="120"/>
        <w:jc w:val="both"/>
        <w:rPr>
          <w:rFonts w:ascii="Trebuchet MS" w:hAnsi="Trebuchet MS" w:cs="Calibri" w:cstheme="minorHAnsi"/>
          <w:b/>
          <w:b/>
          <w:bCs/>
        </w:rPr>
      </w:pPr>
      <w:r>
        <w:rPr>
          <w:rFonts w:cs="Calibri" w:ascii="Trebuchet MS" w:hAnsi="Trebuchet MS" w:cstheme="minorHAnsi"/>
          <w:b/>
          <w:bCs/>
        </w:rPr>
        <w:t xml:space="preserve">Inicio: </w:t>
      </w:r>
      <w:r>
        <w:rPr>
          <w:rFonts w:cs="Calibri" w:ascii="Trebuchet MS" w:hAnsi="Trebuchet MS" w:cstheme="minorHAnsi"/>
          <w:bCs/>
        </w:rPr>
        <w:t>2 de noviembre de 2020.</w:t>
      </w:r>
    </w:p>
    <w:p>
      <w:pPr>
        <w:pStyle w:val="Normal"/>
        <w:spacing w:lineRule="auto" w:line="360" w:before="0" w:after="120"/>
        <w:jc w:val="both"/>
        <w:rPr>
          <w:rFonts w:ascii="Trebuchet MS" w:hAnsi="Trebuchet MS" w:cs="Calibri" w:cstheme="minorHAnsi"/>
          <w:b/>
          <w:b/>
          <w:bCs/>
        </w:rPr>
      </w:pPr>
      <w:r>
        <w:rPr>
          <w:rFonts w:cs="Calibri" w:ascii="Trebuchet MS" w:hAnsi="Trebuchet MS" w:cstheme="minorHAnsi"/>
          <w:b/>
          <w:bCs/>
        </w:rPr>
        <w:t xml:space="preserve">Finalización: </w:t>
      </w:r>
      <w:r>
        <w:rPr>
          <w:rFonts w:cs="Calibri" w:ascii="Trebuchet MS" w:hAnsi="Trebuchet MS" w:cstheme="minorHAnsi"/>
          <w:bCs/>
        </w:rPr>
        <w:t>14 de diciembre de 2020.</w:t>
      </w:r>
    </w:p>
    <w:p>
      <w:pPr>
        <w:pStyle w:val="Normal"/>
        <w:spacing w:lineRule="auto" w:line="360" w:before="0" w:after="120"/>
        <w:jc w:val="both"/>
        <w:rPr>
          <w:rFonts w:ascii="Trebuchet MS" w:hAnsi="Trebuchet MS" w:cs="Calibri" w:cstheme="minorHAnsi"/>
          <w:b/>
          <w:b/>
          <w:bCs/>
        </w:rPr>
      </w:pPr>
      <w:r>
        <w:rPr>
          <w:rFonts w:cs="Calibri" w:ascii="Trebuchet MS" w:hAnsi="Trebuchet MS" w:cstheme="minorHAnsi"/>
          <w:b/>
          <w:bCs/>
        </w:rPr>
        <w:t xml:space="preserve">Carga horaria total (a distancia): </w:t>
      </w:r>
      <w:r>
        <w:rPr>
          <w:rFonts w:cs="Calibri" w:ascii="Trebuchet MS" w:hAnsi="Trebuchet MS" w:cstheme="minorHAnsi"/>
          <w:bCs/>
        </w:rPr>
        <w:t>75 hs distribuidas de la manera que se indica a continuación:</w:t>
      </w:r>
    </w:p>
    <w:p>
      <w:pPr>
        <w:pStyle w:val="Normal"/>
        <w:spacing w:lineRule="auto" w:line="360" w:before="0" w:after="120"/>
        <w:jc w:val="both"/>
        <w:rPr>
          <w:rFonts w:ascii="Trebuchet MS" w:hAnsi="Trebuchet MS" w:cs="Calibri" w:cstheme="minorHAnsi"/>
          <w:bCs/>
        </w:rPr>
      </w:pPr>
      <w:r>
        <w:rPr>
          <w:rFonts w:cs="Calibri" w:ascii="Trebuchet MS" w:hAnsi="Trebuchet MS" w:cstheme="minorHAnsi"/>
          <w:b/>
          <w:bCs/>
        </w:rPr>
        <w:t xml:space="preserve">- Modalidad a distancia (sincrónica obligatoria) total: </w:t>
      </w:r>
      <w:r>
        <w:rPr>
          <w:rFonts w:cs="Calibri" w:ascii="Trebuchet MS" w:hAnsi="Trebuchet MS" w:cstheme="minorHAnsi"/>
          <w:bCs/>
        </w:rPr>
        <w:t xml:space="preserve">30 hs. Las mismas estarán distribuidas en dos encuentros semanales de 2,5 horas/encuentro (5 horas semanales), durante 6 semanas. </w:t>
      </w:r>
      <w:r>
        <w:rPr>
          <w:rFonts w:cs="Calibri" w:ascii="Trebuchet MS" w:hAnsi="Trebuchet MS" w:cstheme="minorHAnsi"/>
          <w:b/>
          <w:bCs/>
        </w:rPr>
        <w:t>Los horarios de estos encuentros serán: martes y jueves de 11.00 a 13.30 hs (horario Argentina)</w:t>
      </w:r>
      <w:r>
        <w:rPr>
          <w:rFonts w:cs="Calibri" w:ascii="Trebuchet MS" w:hAnsi="Trebuchet MS" w:cstheme="minorHAnsi"/>
          <w:bCs/>
        </w:rPr>
        <w:t>.</w:t>
      </w:r>
    </w:p>
    <w:p>
      <w:pPr>
        <w:pStyle w:val="Normal"/>
        <w:spacing w:lineRule="auto" w:line="360" w:before="0" w:after="120"/>
        <w:jc w:val="both"/>
        <w:rPr>
          <w:rFonts w:ascii="Trebuchet MS" w:hAnsi="Trebuchet MS" w:cs="Calibri" w:cstheme="minorHAnsi"/>
          <w:bCs/>
        </w:rPr>
      </w:pPr>
      <w:r>
        <w:rPr>
          <w:rFonts w:cs="Calibri" w:ascii="Trebuchet MS" w:hAnsi="Trebuchet MS" w:cstheme="minorHAnsi"/>
          <w:bCs/>
        </w:rPr>
        <w:t xml:space="preserve">- </w:t>
      </w:r>
      <w:r>
        <w:rPr>
          <w:rFonts w:cs="Calibri" w:ascii="Trebuchet MS" w:hAnsi="Trebuchet MS" w:cstheme="minorHAnsi"/>
          <w:b/>
          <w:bCs/>
        </w:rPr>
        <w:t xml:space="preserve">Modalidad a distancia con clases y/o actividades asincrónicas: </w:t>
      </w:r>
      <w:r>
        <w:rPr>
          <w:rFonts w:cs="Calibri" w:ascii="Trebuchet MS" w:hAnsi="Trebuchet MS" w:cstheme="minorHAnsi"/>
          <w:bCs/>
        </w:rPr>
        <w:t xml:space="preserve">25 hs. Las clases asincrónicas quedarán disponibles en la plataforma oportunamente indicada junto con la actividad práctica a realizar. La misma tendrá un plazo de entrega de 15 días.  </w:t>
      </w:r>
    </w:p>
    <w:p>
      <w:pPr>
        <w:pStyle w:val="Normal"/>
        <w:spacing w:lineRule="auto" w:line="360" w:before="0" w:after="120"/>
        <w:jc w:val="both"/>
        <w:rPr>
          <w:rFonts w:ascii="Trebuchet MS" w:hAnsi="Trebuchet MS" w:cs="Calibri" w:cstheme="minorHAnsi"/>
          <w:bCs/>
        </w:rPr>
      </w:pPr>
      <w:r>
        <w:rPr>
          <w:rFonts w:cs="Calibri" w:ascii="Trebuchet MS" w:hAnsi="Trebuchet MS" w:cstheme="minorHAnsi"/>
          <w:b/>
          <w:bCs/>
        </w:rPr>
        <w:t xml:space="preserve">- Modalidad a distancia para realización del trabajo final (con tutorías a requerimiento): </w:t>
      </w:r>
      <w:r>
        <w:rPr>
          <w:rFonts w:cs="Calibri" w:ascii="Trebuchet MS" w:hAnsi="Trebuchet MS" w:cstheme="minorHAnsi"/>
          <w:bCs/>
        </w:rPr>
        <w:t>15 hs. El plazo de entrega de esta actividad se indicará durante el desarrollo del curso, al igual que la fecha estimada de devolución, calificación y entrega de certificados del curso.</w:t>
      </w:r>
    </w:p>
    <w:p>
      <w:pPr>
        <w:pStyle w:val="Normal"/>
        <w:spacing w:lineRule="auto" w:line="360" w:before="0" w:after="120"/>
        <w:rPr>
          <w:rFonts w:ascii="Trebuchet MS" w:hAnsi="Trebuchet MS" w:cs="Calibri" w:cstheme="minorHAnsi"/>
          <w:b/>
          <w:b/>
          <w:bCs/>
        </w:rPr>
      </w:pPr>
      <w:r>
        <w:rPr>
          <w:rFonts w:cs="Calibri" w:ascii="Trebuchet MS" w:hAnsi="Trebuchet MS" w:cstheme="minorHAnsi"/>
          <w:b/>
          <w:bCs/>
        </w:rPr>
        <w:t>2. Cuerpo Docente</w:t>
      </w:r>
    </w:p>
    <w:p>
      <w:pPr>
        <w:pStyle w:val="Normal"/>
        <w:spacing w:lineRule="auto" w:line="360" w:before="0" w:after="120"/>
        <w:jc w:val="both"/>
        <w:rPr>
          <w:rFonts w:ascii="Trebuchet MS" w:hAnsi="Trebuchet MS" w:cs="Calibri" w:cstheme="minorHAnsi"/>
          <w:bCs/>
        </w:rPr>
      </w:pPr>
      <w:r>
        <w:rPr>
          <w:rFonts w:cs="Calibri" w:ascii="Trebuchet MS" w:hAnsi="Trebuchet MS" w:cstheme="minorHAnsi"/>
          <w:bCs/>
        </w:rPr>
        <w:t xml:space="preserve">2.1. Docente responsable </w:t>
      </w:r>
    </w:p>
    <w:p>
      <w:pPr>
        <w:pStyle w:val="Normal"/>
        <w:spacing w:lineRule="auto" w:line="360" w:before="0" w:after="120"/>
        <w:jc w:val="both"/>
        <w:rPr>
          <w:rFonts w:ascii="Trebuchet MS" w:hAnsi="Trebuchet MS" w:cs="Calibri" w:cstheme="minorHAnsi"/>
          <w:bCs/>
        </w:rPr>
      </w:pPr>
      <w:r>
        <w:rPr>
          <w:rFonts w:cs="Calibri" w:ascii="Trebuchet MS" w:hAnsi="Trebuchet MS" w:cstheme="minorHAnsi"/>
          <w:bCs/>
        </w:rPr>
        <w:t>Dr. Luis Acuña Rello. Universidad de Valladolid. España.</w:t>
      </w:r>
    </w:p>
    <w:p>
      <w:pPr>
        <w:pStyle w:val="Normal"/>
        <w:spacing w:lineRule="auto" w:line="360" w:before="0" w:after="120"/>
        <w:jc w:val="both"/>
        <w:rPr>
          <w:rFonts w:ascii="Trebuchet MS" w:hAnsi="Trebuchet MS" w:cs="Calibri" w:cstheme="minorHAnsi"/>
          <w:bCs/>
        </w:rPr>
      </w:pPr>
      <w:r>
        <w:rPr>
          <w:rFonts w:cs="Calibri" w:ascii="Trebuchet MS" w:hAnsi="Trebuchet MS" w:cstheme="minorHAnsi"/>
          <w:bCs/>
        </w:rPr>
        <w:t>Responsable del dictado general del curso y de tutorías a distancia; responsable del armado/corrección de la evaluación del curso. Carga horaria: 75 hs.</w:t>
      </w:r>
    </w:p>
    <w:p>
      <w:pPr>
        <w:pStyle w:val="Normal"/>
        <w:spacing w:lineRule="auto" w:line="360" w:before="0" w:after="120"/>
        <w:jc w:val="both"/>
        <w:rPr>
          <w:rFonts w:ascii="Trebuchet MS" w:hAnsi="Trebuchet MS" w:cs="Calibri" w:cstheme="minorHAnsi"/>
          <w:bCs/>
        </w:rPr>
      </w:pPr>
      <w:r>
        <w:rPr>
          <w:rFonts w:cs="Calibri" w:ascii="Trebuchet MS" w:hAnsi="Trebuchet MS" w:cstheme="minorHAnsi"/>
          <w:bCs/>
        </w:rPr>
        <w:t>2.2. Docente co-responsable</w:t>
      </w:r>
    </w:p>
    <w:p>
      <w:pPr>
        <w:pStyle w:val="Normal"/>
        <w:spacing w:lineRule="auto" w:line="360" w:before="0" w:after="120"/>
        <w:jc w:val="both"/>
        <w:rPr>
          <w:rFonts w:ascii="Trebuchet MS" w:hAnsi="Trebuchet MS" w:cs="Calibri" w:cstheme="minorHAnsi"/>
          <w:bCs/>
        </w:rPr>
      </w:pPr>
      <w:r>
        <w:rPr>
          <w:rFonts w:cs="Calibri" w:ascii="Trebuchet MS" w:hAnsi="Trebuchet MS" w:cstheme="minorHAnsi"/>
          <w:bCs/>
        </w:rPr>
        <w:t>Dra. Eleana Spavento. Facultad de Ciencias Agrarias y Forestales. UNLP. Argentina.</w:t>
      </w:r>
      <w:bookmarkStart w:id="0" w:name="_GoBack"/>
      <w:bookmarkEnd w:id="0"/>
    </w:p>
    <w:p>
      <w:pPr>
        <w:pStyle w:val="Normal"/>
        <w:spacing w:lineRule="auto" w:line="360" w:before="0" w:after="120"/>
        <w:jc w:val="both"/>
        <w:rPr>
          <w:rFonts w:ascii="Trebuchet MS" w:hAnsi="Trebuchet MS" w:cs="Calibri" w:cstheme="minorHAnsi"/>
          <w:bCs/>
        </w:rPr>
      </w:pPr>
      <w:r>
        <w:rPr>
          <w:rFonts w:cs="Calibri" w:ascii="Trebuchet MS" w:hAnsi="Trebuchet MS" w:cstheme="minorHAnsi"/>
          <w:bCs/>
        </w:rPr>
        <w:t xml:space="preserve">Responsable del desarrollo de los conceptos básicos introductorios sobre estadística-acercamientos al uso de R y participación en tutorías durante toda la duración del curso a distancia; participación en el armado evaluación/corrección de informes finales; responsable de la organización general del curso. Carga horaria: 75 hs. </w:t>
      </w:r>
    </w:p>
    <w:p>
      <w:pPr>
        <w:pStyle w:val="Normal"/>
        <w:spacing w:lineRule="auto" w:line="360" w:before="0" w:after="120"/>
        <w:rPr>
          <w:rFonts w:ascii="Trebuchet MS" w:hAnsi="Trebuchet MS" w:cs="Calibri" w:cstheme="minorHAnsi"/>
          <w:b/>
          <w:b/>
          <w:bCs/>
        </w:rPr>
      </w:pPr>
      <w:r>
        <w:rPr>
          <w:rFonts w:cs="Calibri" w:ascii="Trebuchet MS" w:hAnsi="Trebuchet MS" w:cstheme="minorHAnsi"/>
          <w:b/>
          <w:bCs/>
        </w:rPr>
        <w:t>3. Requisitos básicos para el dictado y participación</w:t>
      </w:r>
    </w:p>
    <w:p>
      <w:pPr>
        <w:pStyle w:val="Normal"/>
        <w:spacing w:lineRule="auto" w:line="360" w:before="0" w:after="120"/>
        <w:jc w:val="both"/>
        <w:rPr>
          <w:rFonts w:ascii="Trebuchet MS" w:hAnsi="Trebuchet MS" w:cs="Calibri" w:cstheme="minorHAnsi"/>
          <w:bCs/>
        </w:rPr>
      </w:pPr>
      <w:r>
        <w:rPr>
          <w:rFonts w:cs="Calibri" w:ascii="Trebuchet MS" w:hAnsi="Trebuchet MS" w:cstheme="minorHAnsi"/>
          <w:bCs/>
        </w:rPr>
        <w:t>Disponibilidad de pc.</w:t>
      </w:r>
    </w:p>
    <w:p>
      <w:pPr>
        <w:pStyle w:val="Normal"/>
        <w:spacing w:lineRule="auto" w:line="360" w:before="0" w:after="120"/>
        <w:jc w:val="both"/>
        <w:rPr/>
      </w:pPr>
      <w:r>
        <w:rPr>
          <w:rFonts w:cs="Calibri" w:ascii="Trebuchet MS" w:hAnsi="Trebuchet MS" w:cstheme="minorHAnsi"/>
          <w:bCs/>
        </w:rPr>
        <w:t xml:space="preserve">Acceso a internet durante todo el curso. </w:t>
      </w:r>
    </w:p>
    <w:sectPr>
      <w:footerReference w:type="default" r:id="rId16"/>
      <w:type w:val="nextPage"/>
      <w:pgSz w:w="11906" w:h="16838"/>
      <w:pgMar w:left="1440" w:right="1440" w:header="0" w:top="1440" w:footer="708"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ourier New">
    <w:charset w:val="00"/>
    <w:family w:val="roman"/>
    <w:pitch w:val="variable"/>
  </w:font>
  <w:font w:name="Arial Narrow">
    <w:charset w:val="00"/>
    <w:family w:val="roman"/>
    <w:pitch w:val="variable"/>
  </w:font>
  <w:font w:name="Tahoma">
    <w:charset w:val="00"/>
    <w:family w:val="roman"/>
    <w:pitch w:val="variable"/>
  </w:font>
  <w:font w:name="Liberation Sans">
    <w:altName w:val="Arial"/>
    <w:charset w:val="00"/>
    <w:family w:val="swiss"/>
    <w:pitch w:val="variable"/>
  </w:font>
  <w:font w:name="Cambria">
    <w:charset w:val="00"/>
    <w:family w:val="roman"/>
    <w:pitch w:val="variable"/>
  </w:font>
  <w:font w:name="Trebuchet MS">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833793834"/>
    </w:sdtPr>
    <w:sdtContent>
      <w:p>
        <w:pPr>
          <w:pStyle w:val="Piedepgina"/>
          <w:jc w:val="right"/>
          <w:rPr/>
        </w:pPr>
        <w:r>
          <w:rPr>
            <w:rFonts w:ascii="Trebuchet MS" w:hAnsi="Trebuchet MS"/>
            <w:sz w:val="16"/>
            <w:szCs w:val="16"/>
          </w:rPr>
          <w:fldChar w:fldCharType="begin"/>
        </w:r>
        <w:r>
          <w:rPr>
            <w:sz w:val="16"/>
            <w:szCs w:val="16"/>
            <w:rFonts w:ascii="Trebuchet MS" w:hAnsi="Trebuchet MS"/>
          </w:rPr>
          <w:instrText> PAGE </w:instrText>
        </w:r>
        <w:r>
          <w:rPr>
            <w:sz w:val="16"/>
            <w:szCs w:val="16"/>
            <w:rFonts w:ascii="Trebuchet MS" w:hAnsi="Trebuchet MS"/>
          </w:rPr>
          <w:fldChar w:fldCharType="separate"/>
        </w:r>
        <w:r>
          <w:rPr>
            <w:sz w:val="16"/>
            <w:szCs w:val="16"/>
            <w:rFonts w:ascii="Trebuchet MS" w:hAnsi="Trebuchet MS"/>
          </w:rPr>
          <w:t>7</w:t>
        </w:r>
        <w:r>
          <w:rPr>
            <w:sz w:val="16"/>
            <w:szCs w:val="16"/>
            <w:rFonts w:ascii="Trebuchet MS" w:hAnsi="Trebuchet MS"/>
          </w:rPr>
          <w:fldChar w:fldCharType="end"/>
        </w:r>
      </w:p>
    </w:sdtContent>
  </w:sdt>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50" w:hanging="750"/>
      </w:pPr>
      <w:rPr>
        <w:b/>
      </w:rPr>
    </w:lvl>
    <w:lvl w:ilvl="1">
      <w:start w:val="1"/>
      <w:numFmt w:val="decimal"/>
      <w:lvlText w:val="%1.%2."/>
      <w:lvlJc w:val="left"/>
      <w:pPr>
        <w:ind w:left="750" w:hanging="750"/>
      </w:pPr>
      <w:rPr>
        <w:b/>
        <w:rFonts w:ascii="Trebuchet MS" w:hAnsi="Trebuchet MS"/>
      </w:rPr>
    </w:lvl>
    <w:lvl w:ilvl="2">
      <w:start w:val="1"/>
      <w:numFmt w:val="decimal"/>
      <w:lvlText w:val="%1.%2.%3."/>
      <w:lvlJc w:val="left"/>
      <w:pPr>
        <w:ind w:left="750" w:hanging="750"/>
      </w:pPr>
      <w:rPr>
        <w:b/>
        <w:rFonts w:ascii="Trebuchet MS" w:hAnsi="Trebuchet MS"/>
      </w:rPr>
    </w:lvl>
    <w:lvl w:ilvl="3">
      <w:start w:val="1"/>
      <w:numFmt w:val="decimal"/>
      <w:lvlText w:val="%1.%2.%3.%4."/>
      <w:lvlJc w:val="left"/>
      <w:pPr>
        <w:ind w:left="1080" w:hanging="108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800" w:hanging="1800"/>
      </w:pPr>
      <w:rPr>
        <w:b/>
      </w:rPr>
    </w:lvl>
    <w:lvl w:ilvl="7">
      <w:start w:val="1"/>
      <w:numFmt w:val="decimal"/>
      <w:lvlText w:val="%1.%2.%3.%4.%5.%6.%7.%8."/>
      <w:lvlJc w:val="left"/>
      <w:pPr>
        <w:ind w:left="1800" w:hanging="1800"/>
      </w:pPr>
      <w:rPr>
        <w:b/>
      </w:rPr>
    </w:lvl>
    <w:lvl w:ilvl="8">
      <w:start w:val="1"/>
      <w:numFmt w:val="decimal"/>
      <w:lvlText w:val="%1.%2.%3.%4.%5.%6.%7.%8.%9."/>
      <w:lvlJc w:val="left"/>
      <w:pPr>
        <w:ind w:left="2160" w:hanging="2160"/>
      </w:pPr>
      <w:rPr>
        <w:b/>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trackRevisions/>
  <w:defaultTabStop w:val="708"/>
  <w:compat>
    <w:compatSetting w:name="compatibilityMode" w:uri="http://schemas.microsoft.com/office/word" w:val="12"/>
  </w:compat>
  <w:hyphenationZone w:val="425"/>
  <w:themeFontLang w:val="es-A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es-AR" w:eastAsia="es-AR"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Indent" w:uiPriority="0"/>
    <w:lsdException w:name="Subtitle" w:uiPriority="11" w:semiHidden="0" w:unhideWhenUsed="0" w:qFormat="1"/>
    <w:lsdException w:name="Hyperlink" w:uiPriority="0"/>
    <w:lsdException w:name="Strong" w:uiPriority="22" w:semiHidden="0" w:unhideWhenUsed="0" w:qFormat="1"/>
    <w:lsdException w:name="Emphasis" w:uiPriority="20" w:semiHidden="0" w:unhideWhenUsed="0" w:qFormat="1"/>
    <w:lsdException w:name="Plain Text"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2c493e"/>
    <w:pPr>
      <w:widowControl/>
      <w:bidi w:val="0"/>
      <w:spacing w:lineRule="auto" w:line="276" w:before="0" w:after="200"/>
      <w:jc w:val="left"/>
    </w:pPr>
    <w:rPr>
      <w:rFonts w:ascii="Calibri" w:hAnsi="Calibri" w:eastAsia="" w:cs="" w:asciiTheme="minorHAnsi" w:cstheme="minorBidi" w:eastAsiaTheme="minorEastAsia" w:hAnsiTheme="minorHAnsi"/>
      <w:color w:val="auto"/>
      <w:kern w:val="0"/>
      <w:sz w:val="22"/>
      <w:szCs w:val="22"/>
      <w:lang w:val="es-AR" w:eastAsia="es-AR" w:bidi="ar-SA"/>
    </w:rPr>
  </w:style>
  <w:style w:type="character" w:styleId="DefaultParagraphFont" w:default="1">
    <w:name w:val="Default Paragraph Font"/>
    <w:uiPriority w:val="1"/>
    <w:semiHidden/>
    <w:unhideWhenUsed/>
    <w:qFormat/>
    <w:rPr/>
  </w:style>
  <w:style w:type="character" w:styleId="EncabezadoCar" w:customStyle="1">
    <w:name w:val="Encabezado Car"/>
    <w:basedOn w:val="DefaultParagraphFont"/>
    <w:link w:val="Encabezado"/>
    <w:uiPriority w:val="99"/>
    <w:qFormat/>
    <w:rsid w:val="00b036f6"/>
    <w:rPr/>
  </w:style>
  <w:style w:type="character" w:styleId="PiedepginaCar" w:customStyle="1">
    <w:name w:val="Pie de página Car"/>
    <w:basedOn w:val="DefaultParagraphFont"/>
    <w:link w:val="Piedepgina"/>
    <w:uiPriority w:val="99"/>
    <w:qFormat/>
    <w:rsid w:val="00b036f6"/>
    <w:rPr/>
  </w:style>
  <w:style w:type="character" w:styleId="EnlacedeInternet">
    <w:name w:val="Enlace de Internet"/>
    <w:basedOn w:val="DefaultParagraphFont"/>
    <w:rsid w:val="00934670"/>
    <w:rPr>
      <w:color w:val="0000FF"/>
      <w:u w:val="single"/>
    </w:rPr>
  </w:style>
  <w:style w:type="character" w:styleId="TextosinformatoCar" w:customStyle="1">
    <w:name w:val="Texto sin formato Car"/>
    <w:basedOn w:val="DefaultParagraphFont"/>
    <w:link w:val="Textosinformato"/>
    <w:qFormat/>
    <w:rsid w:val="00934670"/>
    <w:rPr>
      <w:rFonts w:ascii="Courier New" w:hAnsi="Courier New" w:eastAsia="Times New Roman" w:cs="Times New Roman"/>
      <w:sz w:val="20"/>
      <w:szCs w:val="20"/>
      <w:lang w:val="en-US" w:eastAsia="es-ES"/>
    </w:rPr>
  </w:style>
  <w:style w:type="character" w:styleId="SangradetextonormalCar" w:customStyle="1">
    <w:name w:val="Sangría de texto normal Car"/>
    <w:basedOn w:val="DefaultParagraphFont"/>
    <w:link w:val="Sangradetextonormal"/>
    <w:qFormat/>
    <w:rsid w:val="00934670"/>
    <w:rPr>
      <w:rFonts w:ascii="Times New Roman" w:hAnsi="Times New Roman" w:eastAsia="Times New Roman" w:cs="Times New Roman"/>
      <w:sz w:val="20"/>
      <w:szCs w:val="20"/>
      <w:lang w:val="es-ES_tradnl" w:eastAsia="es-ES"/>
    </w:rPr>
  </w:style>
  <w:style w:type="character" w:styleId="TextoindependienteCar" w:customStyle="1">
    <w:name w:val="Texto independiente Car"/>
    <w:basedOn w:val="DefaultParagraphFont"/>
    <w:link w:val="Textoindependiente"/>
    <w:uiPriority w:val="99"/>
    <w:qFormat/>
    <w:rsid w:val="006537b6"/>
    <w:rPr>
      <w:rFonts w:ascii="Arial Narrow" w:hAnsi="Arial Narrow" w:eastAsia="Times New Roman" w:cs="Arial"/>
      <w:sz w:val="24"/>
      <w:szCs w:val="24"/>
      <w:lang w:eastAsia="es-ES"/>
    </w:rPr>
  </w:style>
  <w:style w:type="character" w:styleId="Annotationreference">
    <w:name w:val="annotation reference"/>
    <w:basedOn w:val="DefaultParagraphFont"/>
    <w:uiPriority w:val="99"/>
    <w:semiHidden/>
    <w:unhideWhenUsed/>
    <w:qFormat/>
    <w:rsid w:val="00043f47"/>
    <w:rPr>
      <w:sz w:val="16"/>
      <w:szCs w:val="16"/>
    </w:rPr>
  </w:style>
  <w:style w:type="character" w:styleId="TextocomentarioCar" w:customStyle="1">
    <w:name w:val="Texto comentario Car"/>
    <w:basedOn w:val="DefaultParagraphFont"/>
    <w:link w:val="Textocomentario"/>
    <w:uiPriority w:val="99"/>
    <w:semiHidden/>
    <w:qFormat/>
    <w:rsid w:val="00043f47"/>
    <w:rPr>
      <w:sz w:val="20"/>
      <w:szCs w:val="20"/>
    </w:rPr>
  </w:style>
  <w:style w:type="character" w:styleId="AsuntodelcomentarioCar" w:customStyle="1">
    <w:name w:val="Asunto del comentario Car"/>
    <w:basedOn w:val="TextocomentarioCar"/>
    <w:link w:val="Asuntodelcomentario"/>
    <w:uiPriority w:val="99"/>
    <w:semiHidden/>
    <w:qFormat/>
    <w:rsid w:val="00043f47"/>
    <w:rPr>
      <w:b/>
      <w:bCs/>
      <w:sz w:val="20"/>
      <w:szCs w:val="20"/>
    </w:rPr>
  </w:style>
  <w:style w:type="character" w:styleId="TextodegloboCar" w:customStyle="1">
    <w:name w:val="Texto de globo Car"/>
    <w:basedOn w:val="DefaultParagraphFont"/>
    <w:link w:val="Textodeglobo"/>
    <w:uiPriority w:val="99"/>
    <w:semiHidden/>
    <w:qFormat/>
    <w:rsid w:val="00043f47"/>
    <w:rPr>
      <w:rFonts w:ascii="Tahoma" w:hAnsi="Tahoma" w:cs="Tahoma"/>
      <w:sz w:val="16"/>
      <w:szCs w:val="16"/>
    </w:rPr>
  </w:style>
  <w:style w:type="character" w:styleId="Destacado">
    <w:name w:val="Destacado"/>
    <w:basedOn w:val="DefaultParagraphFont"/>
    <w:uiPriority w:val="20"/>
    <w:qFormat/>
    <w:rsid w:val="002257af"/>
    <w:rPr>
      <w:i/>
      <w:iCs/>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link w:val="TextoindependienteCar"/>
    <w:uiPriority w:val="99"/>
    <w:unhideWhenUsed/>
    <w:rsid w:val="006537b6"/>
    <w:pPr>
      <w:spacing w:lineRule="auto" w:line="360" w:before="0" w:after="120"/>
    </w:pPr>
    <w:rPr>
      <w:rFonts w:ascii="Arial Narrow" w:hAnsi="Arial Narrow" w:eastAsia="Times New Roman" w:cs="Arial"/>
      <w:sz w:val="24"/>
      <w:szCs w:val="24"/>
      <w:lang w:eastAsia="es-ES"/>
    </w:rPr>
  </w:style>
  <w:style w:type="paragraph" w:styleId="Lista">
    <w:name w:val="List"/>
    <w:basedOn w:val="Cuerpodetexto"/>
    <w:pPr/>
    <w:rPr>
      <w:rFonts w:cs="Arial"/>
    </w:rPr>
  </w:style>
  <w:style w:type="paragraph" w:styleId="Ley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Prrafodelista1" w:customStyle="1">
    <w:name w:val="Párrafo de lista1"/>
    <w:basedOn w:val="Normal"/>
    <w:qFormat/>
    <w:rsid w:val="00cc61a8"/>
    <w:pPr>
      <w:ind w:left="720" w:hanging="0"/>
    </w:pPr>
    <w:rPr>
      <w:rFonts w:ascii="Calibri" w:hAnsi="Calibri" w:eastAsia="Times New Roman" w:cs="Times New Roman"/>
      <w:lang w:val="en-CA"/>
    </w:rPr>
  </w:style>
  <w:style w:type="paragraph" w:styleId="Cabeceraypie">
    <w:name w:val="Cabecera y pie"/>
    <w:basedOn w:val="Normal"/>
    <w:qFormat/>
    <w:pPr/>
    <w:rPr/>
  </w:style>
  <w:style w:type="paragraph" w:styleId="Cabecera">
    <w:name w:val="Header"/>
    <w:basedOn w:val="Normal"/>
    <w:link w:val="EncabezadoCar"/>
    <w:uiPriority w:val="99"/>
    <w:unhideWhenUsed/>
    <w:rsid w:val="00b036f6"/>
    <w:pPr>
      <w:tabs>
        <w:tab w:val="clear" w:pos="708"/>
        <w:tab w:val="center" w:pos="4252" w:leader="none"/>
        <w:tab w:val="right" w:pos="8504" w:leader="none"/>
      </w:tabs>
      <w:spacing w:lineRule="auto" w:line="240" w:before="0" w:after="0"/>
    </w:pPr>
    <w:rPr/>
  </w:style>
  <w:style w:type="paragraph" w:styleId="Piedepgina">
    <w:name w:val="Footer"/>
    <w:basedOn w:val="Normal"/>
    <w:link w:val="PiedepginaCar"/>
    <w:uiPriority w:val="99"/>
    <w:unhideWhenUsed/>
    <w:rsid w:val="00b036f6"/>
    <w:pPr>
      <w:tabs>
        <w:tab w:val="clear" w:pos="708"/>
        <w:tab w:val="center" w:pos="4252" w:leader="none"/>
        <w:tab w:val="right" w:pos="8504" w:leader="none"/>
      </w:tabs>
      <w:spacing w:lineRule="auto" w:line="240" w:before="0" w:after="0"/>
    </w:pPr>
    <w:rPr/>
  </w:style>
  <w:style w:type="paragraph" w:styleId="ListParagraph">
    <w:name w:val="List Paragraph"/>
    <w:basedOn w:val="Normal"/>
    <w:uiPriority w:val="34"/>
    <w:qFormat/>
    <w:rsid w:val="004a0dfd"/>
    <w:pPr>
      <w:spacing w:before="0" w:after="200"/>
      <w:ind w:left="720" w:hanging="0"/>
      <w:contextualSpacing/>
    </w:pPr>
    <w:rPr/>
  </w:style>
  <w:style w:type="paragraph" w:styleId="PlainText">
    <w:name w:val="Plain Text"/>
    <w:basedOn w:val="Normal"/>
    <w:link w:val="TextosinformatoCar"/>
    <w:qFormat/>
    <w:rsid w:val="00934670"/>
    <w:pPr>
      <w:spacing w:lineRule="auto" w:line="240" w:before="0" w:after="0"/>
    </w:pPr>
    <w:rPr>
      <w:rFonts w:ascii="Courier New" w:hAnsi="Courier New" w:eastAsia="Times New Roman" w:cs="Times New Roman"/>
      <w:sz w:val="20"/>
      <w:szCs w:val="20"/>
      <w:lang w:val="en-US" w:eastAsia="es-ES"/>
    </w:rPr>
  </w:style>
  <w:style w:type="paragraph" w:styleId="Cuerpodetextoconsangra">
    <w:name w:val="Body Text Indent"/>
    <w:basedOn w:val="Normal"/>
    <w:link w:val="SangradetextonormalCar"/>
    <w:rsid w:val="00934670"/>
    <w:pPr>
      <w:spacing w:lineRule="auto" w:line="240" w:before="0" w:after="120"/>
      <w:ind w:left="360" w:hanging="0"/>
    </w:pPr>
    <w:rPr>
      <w:rFonts w:ascii="Times New Roman" w:hAnsi="Times New Roman" w:eastAsia="Times New Roman" w:cs="Times New Roman"/>
      <w:sz w:val="20"/>
      <w:szCs w:val="20"/>
      <w:lang w:val="es-ES_tradnl" w:eastAsia="es-ES"/>
    </w:rPr>
  </w:style>
  <w:style w:type="paragraph" w:styleId="Blockquote" w:customStyle="1">
    <w:name w:val="Blockquote"/>
    <w:basedOn w:val="Normal"/>
    <w:qFormat/>
    <w:rsid w:val="00934670"/>
    <w:pPr>
      <w:spacing w:lineRule="auto" w:line="240" w:before="100" w:after="100"/>
      <w:ind w:left="360" w:right="360" w:hanging="0"/>
    </w:pPr>
    <w:rPr>
      <w:rFonts w:ascii="Times New Roman" w:hAnsi="Times New Roman" w:eastAsia="Times New Roman" w:cs="Times New Roman"/>
      <w:sz w:val="24"/>
      <w:szCs w:val="24"/>
      <w:lang w:val="en-GB"/>
    </w:rPr>
  </w:style>
  <w:style w:type="paragraph" w:styleId="NormalWeb">
    <w:name w:val="Normal (Web)"/>
    <w:basedOn w:val="Normal"/>
    <w:uiPriority w:val="99"/>
    <w:unhideWhenUsed/>
    <w:qFormat/>
    <w:rsid w:val="00376053"/>
    <w:pPr>
      <w:spacing w:lineRule="auto" w:line="240" w:beforeAutospacing="1" w:afterAutospacing="1"/>
    </w:pPr>
    <w:rPr>
      <w:rFonts w:ascii="Times New Roman" w:hAnsi="Times New Roman" w:eastAsia="Times New Roman" w:cs="Times New Roman"/>
      <w:sz w:val="24"/>
      <w:szCs w:val="24"/>
      <w:lang w:eastAsia="es-ES"/>
    </w:rPr>
  </w:style>
  <w:style w:type="paragraph" w:styleId="Default" w:customStyle="1">
    <w:name w:val="Default"/>
    <w:qFormat/>
    <w:rsid w:val="00043f47"/>
    <w:pPr>
      <w:widowControl/>
      <w:bidi w:val="0"/>
      <w:spacing w:lineRule="auto" w:line="240" w:before="0" w:after="0"/>
      <w:jc w:val="left"/>
    </w:pPr>
    <w:rPr>
      <w:rFonts w:ascii="Cambria" w:hAnsi="Cambria" w:cs="Cambria" w:eastAsia=""/>
      <w:color w:val="000000"/>
      <w:kern w:val="0"/>
      <w:sz w:val="24"/>
      <w:szCs w:val="24"/>
      <w:lang w:val="es-AR" w:eastAsia="es-AR" w:bidi="ar-SA"/>
    </w:rPr>
  </w:style>
  <w:style w:type="paragraph" w:styleId="Annotationtext">
    <w:name w:val="annotation text"/>
    <w:basedOn w:val="Normal"/>
    <w:link w:val="TextocomentarioCar"/>
    <w:uiPriority w:val="99"/>
    <w:semiHidden/>
    <w:unhideWhenUsed/>
    <w:qFormat/>
    <w:rsid w:val="00043f47"/>
    <w:pPr>
      <w:spacing w:lineRule="auto" w:line="240"/>
    </w:pPr>
    <w:rPr>
      <w:sz w:val="20"/>
      <w:szCs w:val="20"/>
    </w:rPr>
  </w:style>
  <w:style w:type="paragraph" w:styleId="Annotationsubject">
    <w:name w:val="annotation subject"/>
    <w:basedOn w:val="Annotationtext"/>
    <w:next w:val="Annotationtext"/>
    <w:link w:val="AsuntodelcomentarioCar"/>
    <w:uiPriority w:val="99"/>
    <w:semiHidden/>
    <w:unhideWhenUsed/>
    <w:qFormat/>
    <w:rsid w:val="00043f47"/>
    <w:pPr/>
    <w:rPr>
      <w:b/>
      <w:bCs/>
    </w:rPr>
  </w:style>
  <w:style w:type="paragraph" w:styleId="BalloonText">
    <w:name w:val="Balloon Text"/>
    <w:basedOn w:val="Normal"/>
    <w:link w:val="TextodegloboCar"/>
    <w:uiPriority w:val="99"/>
    <w:semiHidden/>
    <w:unhideWhenUsed/>
    <w:qFormat/>
    <w:rsid w:val="00043f47"/>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doi.org/10.1002/cpns.41" TargetMode="External"/><Relationship Id="rId3" Type="http://schemas.openxmlformats.org/officeDocument/2006/relationships/hyperlink" Target="http://cran.r-project.org/" TargetMode="External"/><Relationship Id="rId4" Type="http://schemas.openxmlformats.org/officeDocument/2006/relationships/hyperlink" Target="https://www.statmethods.net/management/subset.html" TargetMode="External"/><Relationship Id="rId5" Type="http://schemas.openxmlformats.org/officeDocument/2006/relationships/hyperlink" Target="https://www.statmethods.net/management/subset.html" TargetMode="External"/><Relationship Id="rId6" Type="http://schemas.openxmlformats.org/officeDocument/2006/relationships/hyperlink" Target="https://rveryday.wordpress.com/2016/11/29/5-ways-to-subset-a-data-frame-in-r/" TargetMode="External"/><Relationship Id="rId7" Type="http://schemas.openxmlformats.org/officeDocument/2006/relationships/hyperlink" Target="https://rveryday.wordpress.com/2016/11/29/5-ways-to-subset-a-data-frame-in-r/" TargetMode="External"/><Relationship Id="rId8" Type="http://schemas.openxmlformats.org/officeDocument/2006/relationships/hyperlink" Target="https://cran.r-project.org/doc/contrib/grafi3.pdf" TargetMode="External"/><Relationship Id="rId9" Type="http://schemas.openxmlformats.org/officeDocument/2006/relationships/hyperlink" Target="http://www.statmethods.net/advgraphs/parameters.html" TargetMode="External"/><Relationship Id="rId10" Type="http://schemas.openxmlformats.org/officeDocument/2006/relationships/hyperlink" Target="http://www.statmethods.net/advgraphs/parameters.html" TargetMode="External"/><Relationship Id="rId11" Type="http://schemas.openxmlformats.org/officeDocument/2006/relationships/hyperlink" Target="http://www.elsevier.es/es-revista-atencion-primaria-27-articulo-utilizacion-metodos-robustos-estadistica-inferencial-13049898" TargetMode="External"/><Relationship Id="rId12" Type="http://schemas.openxmlformats.org/officeDocument/2006/relationships/hyperlink" Target="https://stats.idre.ucla.edu/r/dae/robust-regression/" TargetMode="External"/><Relationship Id="rId13" Type="http://schemas.openxmlformats.org/officeDocument/2006/relationships/hyperlink" Target="https://stats.idre.ucla.edu/r/dae/robust-regression/" TargetMode="External"/><Relationship Id="rId14" Type="http://schemas.openxmlformats.org/officeDocument/2006/relationships/hyperlink" Target="http://www.uam.es/personal_pdi/ciencias/jspinill/CFCUAM2014/MetodosAutodocimantes-CFCUAM2014.html" TargetMode="External"/><Relationship Id="rId15" Type="http://schemas.openxmlformats.org/officeDocument/2006/relationships/hyperlink" Target="http://www.uam.es/personal_pdi/ciencias/jspinill/CFCUAM2014/MetodosAutodocimantes-CFCUAM2014.html" TargetMode="External"/><Relationship Id="rId16" Type="http://schemas.openxmlformats.org/officeDocument/2006/relationships/footer" Target="footer1.xml"/><Relationship Id="rId17" Type="http://schemas.openxmlformats.org/officeDocument/2006/relationships/numbering" Target="numbering.xml"/><Relationship Id="rId18" Type="http://schemas.openxmlformats.org/officeDocument/2006/relationships/fontTable" Target="fontTable.xml"/><Relationship Id="rId19" Type="http://schemas.openxmlformats.org/officeDocument/2006/relationships/settings" Target="settings.xml"/><Relationship Id="rId20" Type="http://schemas.openxmlformats.org/officeDocument/2006/relationships/theme" Target="theme/theme1.xml"/><Relationship Id="rId21" Type="http://schemas.openxmlformats.org/officeDocument/2006/relationships/customXml" Target="../customXml/item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316F80-3D1E-4A35-97A4-0A391B642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524</TotalTime>
  <Application>LibreOffice/6.3.6.2$Windows_X86_64 LibreOffice_project/2196df99b074d8a661f4036fca8fa0cbfa33a497</Application>
  <Pages>5</Pages>
  <Words>2010</Words>
  <Characters>12337</Characters>
  <CharactersWithSpaces>14265</CharactersWithSpaces>
  <Paragraphs>101</Paragraphs>
  <Company>Windows XP Titan Ultimate Edition</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2018-06-05T17:35:00Z</dcterms:created>
  <dc:creator>acer</dc:creator>
  <dc:description/>
  <dc:language>es-ES</dc:language>
  <cp:lastModifiedBy>P</cp:lastModifiedBy>
  <cp:lastPrinted>2013-03-25T15:55:00Z</cp:lastPrinted>
  <dcterms:modified xsi:type="dcterms:W3CDTF">2020-09-17T18:19:00Z</dcterms:modified>
  <cp:revision>27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Windows XP Titan Ultimate Edition</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